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1AA8F">
      <w:pPr>
        <w:spacing w:line="360" w:lineRule="auto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24"/>
        </w:rPr>
        <w:t>附件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4"/>
        </w:rPr>
        <w:t>：</w:t>
      </w:r>
    </w:p>
    <w:p w14:paraId="7567A939">
      <w:pPr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江苏海事职业技术学院</w:t>
      </w:r>
    </w:p>
    <w:p w14:paraId="65C69A22">
      <w:pPr>
        <w:spacing w:line="36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202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color w:val="000000"/>
          <w:sz w:val="32"/>
          <w:szCs w:val="32"/>
        </w:rPr>
        <w:t>年航海体育节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学生体能暨航海体育技能大赛</w:t>
      </w:r>
      <w:r>
        <w:rPr>
          <w:rFonts w:hint="eastAsia" w:ascii="宋体" w:hAnsi="宋体" w:cs="宋体"/>
          <w:b/>
          <w:color w:val="000000"/>
          <w:sz w:val="32"/>
          <w:szCs w:val="32"/>
        </w:rPr>
        <w:t>规程</w:t>
      </w:r>
    </w:p>
    <w:p w14:paraId="77F956EA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主办单位</w:t>
      </w:r>
    </w:p>
    <w:p w14:paraId="628EC444">
      <w:pPr>
        <w:numPr>
          <w:ilvl w:val="0"/>
          <w:numId w:val="0"/>
        </w:numPr>
        <w:spacing w:line="360" w:lineRule="auto"/>
        <w:rPr>
          <w:rFonts w:hint="default" w:ascii="宋体" w:hAnsi="宋体" w:cs="宋体"/>
          <w:b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color w:val="000000"/>
          <w:sz w:val="24"/>
          <w:lang w:val="en-US" w:eastAsia="zh-CN"/>
        </w:rPr>
        <w:t>体育工作委员会</w:t>
      </w:r>
    </w:p>
    <w:p w14:paraId="3DA41FEA"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二、竞赛时间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与</w:t>
      </w:r>
      <w:r>
        <w:rPr>
          <w:rFonts w:hint="eastAsia" w:ascii="宋体" w:hAnsi="宋体" w:cs="宋体"/>
          <w:b/>
          <w:color w:val="000000"/>
          <w:sz w:val="24"/>
        </w:rPr>
        <w:t>地点</w:t>
      </w:r>
    </w:p>
    <w:p w14:paraId="43274E3A">
      <w:pPr>
        <w:spacing w:line="360" w:lineRule="auto"/>
        <w:ind w:firstLine="480" w:firstLineChars="200"/>
        <w:rPr>
          <w:rFonts w:hint="default" w:ascii="宋体" w:hAnsi="宋体" w:cs="宋体"/>
          <w:color w:val="000000"/>
          <w:sz w:val="24"/>
          <w:lang w:val="en-US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一</w:t>
      </w:r>
      <w:r>
        <w:rPr>
          <w:rFonts w:hint="eastAsia" w:ascii="宋体" w:hAnsi="宋体" w:cs="宋体"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时间：</w:t>
      </w:r>
      <w:r>
        <w:rPr>
          <w:rFonts w:hint="eastAsia" w:ascii="宋体" w:hAnsi="宋体" w:cs="宋体"/>
          <w:color w:val="000000"/>
          <w:sz w:val="24"/>
        </w:rPr>
        <w:t>202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</w:rPr>
        <w:t xml:space="preserve">年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11日</w:t>
      </w:r>
    </w:p>
    <w:p w14:paraId="5CE1106A">
      <w:pPr>
        <w:spacing w:line="360" w:lineRule="auto"/>
        <w:ind w:firstLine="480" w:firstLineChars="200"/>
        <w:rPr>
          <w:rFonts w:hint="eastAsia" w:ascii="宋体" w:hAnsi="宋体" w:cs="宋体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二</w:t>
      </w:r>
      <w:r>
        <w:rPr>
          <w:rFonts w:hint="eastAsia" w:ascii="宋体" w:hAnsi="宋体" w:cs="宋体"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地点：</w:t>
      </w:r>
      <w:r>
        <w:rPr>
          <w:rFonts w:hint="eastAsia" w:ascii="宋体" w:hAnsi="宋体" w:cs="宋体"/>
          <w:color w:val="000000"/>
          <w:sz w:val="24"/>
        </w:rPr>
        <w:t>学校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田径场</w:t>
      </w:r>
    </w:p>
    <w:p w14:paraId="09F8A4E5"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三、参赛单位</w:t>
      </w:r>
    </w:p>
    <w:p w14:paraId="0256E54C">
      <w:pPr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各二级学院学生代表队</w:t>
      </w:r>
    </w:p>
    <w:p w14:paraId="1AC0CE05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比赛项目</w:t>
      </w:r>
    </w:p>
    <w:p w14:paraId="0B125CA9"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体能：</w:t>
      </w:r>
      <w:r>
        <w:rPr>
          <w:rFonts w:hint="eastAsia"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 w:cs="宋体"/>
          <w:color w:val="000000"/>
          <w:sz w:val="24"/>
        </w:rPr>
        <w:t>三级蛙跳</w:t>
      </w:r>
      <w:r>
        <w:rPr>
          <w:rFonts w:hint="eastAsia" w:ascii="宋体" w:hAnsi="宋体" w:cs="宋体"/>
          <w:color w:val="000000"/>
          <w:sz w:val="24"/>
          <w:lang w:eastAsia="zh-CN"/>
        </w:rPr>
        <w:t>；</w:t>
      </w:r>
      <w:r>
        <w:rPr>
          <w:rFonts w:hint="eastAsia" w:ascii="宋体" w:hAnsi="宋体" w:cs="宋体"/>
          <w:color w:val="000000"/>
          <w:sz w:val="24"/>
        </w:rPr>
        <w:t xml:space="preserve">  2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.1分钟</w:t>
      </w:r>
      <w:r>
        <w:rPr>
          <w:rFonts w:hint="eastAsia" w:ascii="宋体" w:hAnsi="宋体" w:cs="宋体"/>
          <w:color w:val="000000"/>
          <w:sz w:val="24"/>
        </w:rPr>
        <w:t>仰卧起坐（女） 引体向上（男）</w:t>
      </w:r>
      <w:r>
        <w:rPr>
          <w:rFonts w:hint="eastAsia" w:ascii="宋体" w:hAnsi="宋体" w:cs="宋体"/>
          <w:color w:val="000000"/>
          <w:sz w:val="24"/>
          <w:lang w:eastAsia="zh-CN"/>
        </w:rPr>
        <w:t>；</w:t>
      </w:r>
    </w:p>
    <w:p w14:paraId="7009C99E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3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 w:cs="宋体"/>
          <w:color w:val="000000"/>
          <w:sz w:val="24"/>
        </w:rPr>
        <w:t>2000米跑（女）2400米跑（男）</w:t>
      </w:r>
      <w:r>
        <w:rPr>
          <w:rFonts w:hint="eastAsia" w:ascii="宋体" w:hAnsi="宋体" w:cs="宋体"/>
          <w:color w:val="000000"/>
          <w:sz w:val="24"/>
          <w:lang w:eastAsia="zh-CN"/>
        </w:rPr>
        <w:t>。</w:t>
      </w:r>
    </w:p>
    <w:p w14:paraId="573EF094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（二）航海体育技能：</w:t>
      </w:r>
      <w:r>
        <w:rPr>
          <w:rFonts w:hint="eastAsia" w:ascii="宋体" w:hAnsi="宋体" w:cs="宋体"/>
          <w:sz w:val="24"/>
        </w:rPr>
        <w:t>1.翻越逃生墙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.拔河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625777BA">
      <w:pPr>
        <w:spacing w:line="360" w:lineRule="auto"/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五、报名</w:t>
      </w:r>
      <w:r>
        <w:rPr>
          <w:rFonts w:hint="eastAsia" w:ascii="宋体" w:hAnsi="宋体" w:cs="宋体"/>
          <w:b/>
          <w:color w:val="000000"/>
          <w:sz w:val="24"/>
        </w:rPr>
        <w:t>办法</w:t>
      </w:r>
    </w:p>
    <w:p w14:paraId="58839053">
      <w:pPr>
        <w:spacing w:line="360" w:lineRule="auto"/>
        <w:ind w:firstLine="480" w:firstLineChars="200"/>
        <w:rPr>
          <w:rFonts w:hint="default" w:ascii="宋体" w:hAnsi="宋体" w:cs="宋体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一</w:t>
      </w:r>
      <w:r>
        <w:rPr>
          <w:rFonts w:hint="eastAsia" w:ascii="宋体" w:hAnsi="宋体" w:cs="宋体"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</w:rPr>
        <w:t>以二级学院为单位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报名参赛</w:t>
      </w:r>
      <w:r>
        <w:rPr>
          <w:rFonts w:hint="eastAsia" w:ascii="宋体" w:hAnsi="宋体" w:cs="宋体"/>
          <w:color w:val="000000"/>
          <w:sz w:val="24"/>
        </w:rPr>
        <w:t>，参加比赛的运动员必须是思想进步、作风正派，身体健康的在校在籍学生。每队限报领队1人，教练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</w:rPr>
        <w:t>-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</w:rPr>
        <w:t>人，</w:t>
      </w:r>
      <w:r>
        <w:rPr>
          <w:rFonts w:hint="eastAsia" w:ascii="宋体" w:hAnsi="宋体" w:cs="宋体"/>
          <w:color w:val="000000"/>
          <w:sz w:val="24"/>
          <w:lang w:eastAsia="zh-CN"/>
        </w:rPr>
        <w:t>“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体能挑战赛”运动员</w:t>
      </w:r>
      <w:r>
        <w:rPr>
          <w:rFonts w:hint="eastAsia" w:ascii="宋体" w:hAnsi="宋体" w:cs="宋体"/>
          <w:color w:val="000000"/>
          <w:sz w:val="24"/>
        </w:rPr>
        <w:t>限报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sz w:val="24"/>
        </w:rPr>
        <w:t>人，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赛前确认6人（3男3女）参赛</w:t>
      </w:r>
      <w:r>
        <w:rPr>
          <w:rFonts w:hint="eastAsia" w:ascii="宋体" w:hAnsi="宋体" w:cs="宋体"/>
          <w:color w:val="000000"/>
          <w:sz w:val="24"/>
        </w:rPr>
        <w:t>。</w:t>
      </w:r>
      <w:r>
        <w:rPr>
          <w:rFonts w:hint="eastAsia" w:ascii="宋体" w:hAnsi="宋体" w:cs="宋体"/>
          <w:color w:val="000000"/>
          <w:sz w:val="24"/>
          <w:lang w:eastAsia="zh-CN"/>
        </w:rPr>
        <w:t>“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航海体育技能赛</w:t>
      </w:r>
      <w:r>
        <w:rPr>
          <w:rFonts w:hint="eastAsia" w:ascii="宋体" w:hAnsi="宋体" w:cs="宋体"/>
          <w:color w:val="000000"/>
          <w:sz w:val="24"/>
          <w:lang w:eastAsia="zh-CN"/>
        </w:rPr>
        <w:t>”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运动员限报30人（</w:t>
      </w:r>
      <w:r>
        <w:rPr>
          <w:rFonts w:hint="eastAsia" w:ascii="宋体" w:hAnsi="宋体" w:cs="宋体"/>
          <w:sz w:val="24"/>
        </w:rPr>
        <w:t>翻越逃生墙</w:t>
      </w:r>
      <w:r>
        <w:rPr>
          <w:rFonts w:hint="eastAsia" w:ascii="宋体" w:hAnsi="宋体" w:cs="宋体"/>
          <w:sz w:val="24"/>
          <w:lang w:val="en-US" w:eastAsia="zh-CN"/>
        </w:rPr>
        <w:t>15人，</w:t>
      </w:r>
      <w:r>
        <w:rPr>
          <w:rFonts w:hint="eastAsia" w:ascii="宋体" w:hAnsi="宋体" w:cs="宋体"/>
          <w:sz w:val="24"/>
        </w:rPr>
        <w:t>拔河</w:t>
      </w:r>
      <w:r>
        <w:rPr>
          <w:rFonts w:hint="eastAsia" w:ascii="宋体" w:hAnsi="宋体" w:cs="宋体"/>
          <w:sz w:val="24"/>
          <w:lang w:val="en-US" w:eastAsia="zh-CN"/>
        </w:rPr>
        <w:t>15人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），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参赛学生可兼项且男女不限。</w:t>
      </w:r>
    </w:p>
    <w:p w14:paraId="549F20DE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二</w:t>
      </w:r>
      <w:r>
        <w:rPr>
          <w:rFonts w:hint="eastAsia" w:ascii="宋体" w:hAnsi="宋体" w:cs="宋体"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</w:rPr>
        <w:t>请各单位下载报名表格，</w:t>
      </w:r>
      <w:r>
        <w:rPr>
          <w:rFonts w:hint="eastAsia" w:ascii="宋体" w:hAnsi="宋体" w:cs="宋体"/>
          <w:color w:val="000000"/>
          <w:sz w:val="24"/>
          <w:u w:val="single"/>
        </w:rPr>
        <w:fldChar w:fldCharType="begin"/>
      </w:r>
      <w:r>
        <w:rPr>
          <w:rFonts w:hint="eastAsia" w:ascii="宋体" w:hAnsi="宋体" w:cs="宋体"/>
          <w:color w:val="000000"/>
          <w:sz w:val="24"/>
          <w:u w:val="single"/>
        </w:rPr>
        <w:instrText xml:space="preserve"> HYPERLINK "mailto:同时将报名表以电子文档的形式发送至邮箱hanyouliang123456@163.com" </w:instrText>
      </w:r>
      <w:r>
        <w:rPr>
          <w:rFonts w:hint="eastAsia" w:ascii="宋体" w:hAnsi="宋体" w:cs="宋体"/>
          <w:color w:val="000000"/>
          <w:sz w:val="24"/>
          <w:u w:val="single"/>
        </w:rPr>
        <w:fldChar w:fldCharType="separate"/>
      </w:r>
      <w:r>
        <w:rPr>
          <w:rStyle w:val="4"/>
          <w:rFonts w:hint="eastAsia" w:ascii="宋体" w:hAnsi="宋体" w:cs="宋体"/>
          <w:color w:val="000000"/>
          <w:sz w:val="24"/>
        </w:rPr>
        <w:t>将报名表以一份电子文档、一份扫描件</w:t>
      </w:r>
      <w:r>
        <w:rPr>
          <w:rFonts w:hint="eastAsia" w:ascii="宋体" w:hAnsi="宋体" w:cs="宋体"/>
          <w:color w:val="000000"/>
          <w:sz w:val="24"/>
          <w:u w:val="single"/>
        </w:rPr>
        <w:t>（加盖二级学院公章）</w:t>
      </w:r>
      <w:r>
        <w:rPr>
          <w:rStyle w:val="4"/>
          <w:rFonts w:hint="eastAsia" w:ascii="宋体" w:hAnsi="宋体" w:cs="宋体"/>
          <w:color w:val="000000"/>
          <w:sz w:val="24"/>
        </w:rPr>
        <w:t>的形式发送至体育教学部邮箱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fldChar w:fldCharType="begin"/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instrText xml:space="preserve"> HYPERLINK "mailto:jmityb@126.com" </w:instrTex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fldChar w:fldCharType="separate"/>
      </w:r>
      <w:r>
        <w:rPr>
          <w:rStyle w:val="4"/>
          <w:rFonts w:hint="eastAsia" w:ascii="宋体" w:hAnsi="宋体" w:cs="宋体"/>
          <w:bCs/>
          <w:kern w:val="0"/>
          <w:sz w:val="24"/>
        </w:rPr>
        <w:t>jmityb@126.com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fldChar w:fldCharType="end"/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>.</w:t>
      </w:r>
      <w:r>
        <w:rPr>
          <w:rFonts w:hint="eastAsia" w:ascii="宋体" w:hAnsi="宋体" w:cs="宋体"/>
          <w:color w:val="000000"/>
          <w:sz w:val="24"/>
          <w:u w:val="single"/>
        </w:rPr>
        <w:fldChar w:fldCharType="end"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>联系电话：15951893665（赵老师），报名截止日期为202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sz w:val="24"/>
        </w:rPr>
        <w:t>月4日下午5点，逾期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视为</w:t>
      </w:r>
      <w:r>
        <w:rPr>
          <w:rFonts w:hint="eastAsia" w:ascii="宋体" w:hAnsi="宋体" w:cs="宋体"/>
          <w:color w:val="000000"/>
          <w:sz w:val="24"/>
        </w:rPr>
        <w:t>弃权。</w:t>
      </w:r>
    </w:p>
    <w:p w14:paraId="5A86294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六、竞赛办法</w:t>
      </w:r>
    </w:p>
    <w:p w14:paraId="26278C32">
      <w:pPr>
        <w:spacing w:line="360" w:lineRule="auto"/>
        <w:ind w:firstLine="480" w:firstLineChars="200"/>
        <w:rPr>
          <w:rFonts w:hint="default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>（一）体能</w:t>
      </w:r>
    </w:p>
    <w:p w14:paraId="263633B2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color w:val="000000"/>
          <w:sz w:val="24"/>
          <w:lang w:eastAsia="zh-CN"/>
        </w:rPr>
        <w:t>.</w:t>
      </w:r>
      <w:r>
        <w:rPr>
          <w:rFonts w:hint="eastAsia" w:ascii="宋体" w:hAnsi="宋体" w:cs="宋体"/>
          <w:color w:val="000000"/>
          <w:sz w:val="24"/>
        </w:rPr>
        <w:t>比赛日程：安排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当天下午1：30为</w:t>
      </w:r>
      <w:r>
        <w:rPr>
          <w:rFonts w:hint="eastAsia" w:ascii="宋体" w:hAnsi="宋体" w:cs="宋体"/>
          <w:color w:val="000000"/>
          <w:sz w:val="24"/>
        </w:rPr>
        <w:t>比赛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开始</w:t>
      </w:r>
      <w:r>
        <w:rPr>
          <w:rFonts w:hint="eastAsia" w:ascii="宋体" w:hAnsi="宋体" w:cs="宋体"/>
          <w:color w:val="000000"/>
          <w:sz w:val="24"/>
        </w:rPr>
        <w:t>时间。</w:t>
      </w:r>
    </w:p>
    <w:p w14:paraId="23FFD8C0">
      <w:pPr>
        <w:spacing w:line="360" w:lineRule="auto"/>
        <w:ind w:firstLine="480" w:firstLineChars="200"/>
        <w:rPr>
          <w:rFonts w:hint="eastAsia" w:ascii="宋体" w:hAnsi="宋体" w:cs="宋体" w:eastAsiaTheme="minorEastAsia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2</w:t>
      </w:r>
      <w:r>
        <w:rPr>
          <w:rFonts w:hint="eastAsia" w:ascii="宋体" w:hAnsi="宋体" w:cs="宋体"/>
          <w:color w:val="000000"/>
          <w:sz w:val="24"/>
          <w:lang w:eastAsia="zh-CN"/>
        </w:rPr>
        <w:t>.</w:t>
      </w:r>
      <w:r>
        <w:rPr>
          <w:rFonts w:hint="eastAsia" w:ascii="宋体" w:hAnsi="宋体" w:cs="宋体"/>
          <w:color w:val="000000"/>
          <w:sz w:val="24"/>
        </w:rPr>
        <w:t>比赛顺序：三级蛙跳---仰卧起坐（女） 引体向上（男）---2000米跑（女）2400米跑（男）</w:t>
      </w:r>
      <w:r>
        <w:rPr>
          <w:rFonts w:hint="eastAsia" w:ascii="宋体" w:hAnsi="宋体" w:cs="宋体"/>
          <w:color w:val="000000"/>
          <w:sz w:val="24"/>
          <w:lang w:eastAsia="zh-CN"/>
        </w:rPr>
        <w:t>；</w:t>
      </w:r>
    </w:p>
    <w:p w14:paraId="446D94C7">
      <w:pPr>
        <w:spacing w:line="360" w:lineRule="auto"/>
        <w:ind w:firstLine="480" w:firstLineChars="200"/>
        <w:rPr>
          <w:rFonts w:hint="default" w:ascii="宋体" w:hAnsi="宋体" w:cs="宋体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3</w:t>
      </w:r>
      <w:r>
        <w:rPr>
          <w:rFonts w:hint="eastAsia" w:ascii="宋体" w:hAnsi="宋体" w:cs="宋体"/>
          <w:color w:val="000000"/>
          <w:sz w:val="24"/>
          <w:lang w:eastAsia="zh-CN"/>
        </w:rPr>
        <w:t>.</w:t>
      </w:r>
      <w:r>
        <w:rPr>
          <w:rFonts w:hint="eastAsia" w:ascii="宋体" w:hAnsi="宋体" w:cs="宋体"/>
          <w:color w:val="000000"/>
          <w:sz w:val="24"/>
        </w:rPr>
        <w:t>每名队员在该项目中名次即为得分，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</w:rPr>
        <w:t>名队员每人三项排名相加，即为各队总分。总分由低到高进行排名，如总分相等，比较三项总分最低队员，依次类推。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未完成比赛队员名次列该项目最后。</w:t>
      </w:r>
    </w:p>
    <w:p w14:paraId="0BE5A46E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</w:t>
      </w:r>
      <w:r>
        <w:rPr>
          <w:rFonts w:hint="eastAsia" w:ascii="宋体" w:hAnsi="宋体" w:cs="宋体"/>
          <w:color w:val="000000"/>
          <w:sz w:val="24"/>
          <w:lang w:eastAsia="zh-CN"/>
        </w:rPr>
        <w:t>.</w:t>
      </w:r>
      <w:r>
        <w:rPr>
          <w:rFonts w:hint="eastAsia" w:ascii="宋体" w:hAnsi="宋体" w:cs="宋体"/>
          <w:color w:val="000000"/>
          <w:sz w:val="24"/>
        </w:rPr>
        <w:t>比赛方法参照《江苏省大学生体能考核指导标准（试行）》执行。</w:t>
      </w:r>
    </w:p>
    <w:p w14:paraId="3BC60CF9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</w:t>
      </w:r>
      <w:r>
        <w:rPr>
          <w:rFonts w:hint="eastAsia" w:ascii="宋体" w:hAnsi="宋体" w:cs="宋体"/>
          <w:color w:val="000000"/>
          <w:sz w:val="24"/>
          <w:lang w:eastAsia="zh-CN"/>
        </w:rPr>
        <w:t>.</w:t>
      </w:r>
      <w:r>
        <w:rPr>
          <w:rFonts w:hint="eastAsia" w:ascii="宋体" w:hAnsi="宋体" w:cs="宋体"/>
          <w:color w:val="000000"/>
          <w:sz w:val="24"/>
        </w:rPr>
        <w:t>比赛出场顺序赛前联席会抽签确定。</w:t>
      </w:r>
    </w:p>
    <w:p w14:paraId="5ECFCFF7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二</w:t>
      </w:r>
      <w:r>
        <w:rPr>
          <w:rFonts w:hint="eastAsia" w:ascii="宋体" w:hAnsi="宋体" w:cs="宋体"/>
          <w:color w:val="00000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航海体育技能</w:t>
      </w:r>
    </w:p>
    <w:p w14:paraId="69FA2423">
      <w:pPr>
        <w:spacing w:line="360" w:lineRule="auto"/>
        <w:ind w:firstLine="480" w:firstLineChars="200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1.比赛顺序：</w:t>
      </w:r>
      <w:r>
        <w:rPr>
          <w:rFonts w:hint="eastAsia" w:ascii="宋体" w:hAnsi="宋体" w:cs="宋体"/>
          <w:sz w:val="24"/>
        </w:rPr>
        <w:t>翻越逃生墙</w:t>
      </w:r>
      <w:r>
        <w:rPr>
          <w:rFonts w:hint="eastAsia" w:ascii="宋体" w:hAnsi="宋体" w:cs="宋体"/>
          <w:color w:val="000000"/>
          <w:sz w:val="24"/>
        </w:rPr>
        <w:t>---</w:t>
      </w:r>
      <w:r>
        <w:rPr>
          <w:rFonts w:hint="eastAsia" w:ascii="宋体" w:hAnsi="宋体" w:cs="宋体"/>
          <w:sz w:val="24"/>
        </w:rPr>
        <w:t>拔河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246EB6D6">
      <w:pPr>
        <w:spacing w:line="360" w:lineRule="auto"/>
        <w:ind w:firstLine="480" w:firstLineChars="200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翻越逃生墙</w:t>
      </w:r>
      <w:r>
        <w:rPr>
          <w:rFonts w:hint="eastAsia" w:ascii="宋体" w:hAnsi="宋体" w:cs="宋体"/>
          <w:sz w:val="24"/>
          <w:lang w:val="en-US" w:eastAsia="zh-CN"/>
        </w:rPr>
        <w:t>项目以参赛队用时短者名次列前；</w:t>
      </w:r>
      <w:r>
        <w:rPr>
          <w:rFonts w:hint="eastAsia" w:ascii="宋体" w:hAnsi="宋体" w:cs="宋体"/>
          <w:sz w:val="24"/>
        </w:rPr>
        <w:t>拔河</w:t>
      </w:r>
      <w:r>
        <w:rPr>
          <w:rFonts w:hint="eastAsia" w:ascii="宋体" w:hAnsi="宋体" w:cs="宋体"/>
          <w:sz w:val="24"/>
          <w:lang w:val="en-US" w:eastAsia="zh-CN"/>
        </w:rPr>
        <w:t>项目采用小组单循环与淘汰赛两个阶段决出名次，比赛中以标志物完全拉过一方参赛队河界，则该参赛队获胜。</w:t>
      </w:r>
    </w:p>
    <w:p w14:paraId="0033CC6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000000"/>
          <w:sz w:val="24"/>
        </w:rPr>
        <w:t>、奖励办法</w:t>
      </w:r>
    </w:p>
    <w:p w14:paraId="4740B2C8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1. 设一、二、三等团体奖，比例为总队数的15%，2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</w:rPr>
        <w:t>%，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40</w:t>
      </w:r>
      <w:r>
        <w:rPr>
          <w:rFonts w:hint="eastAsia" w:ascii="宋体" w:hAnsi="宋体" w:cs="宋体"/>
          <w:color w:val="000000"/>
          <w:sz w:val="24"/>
        </w:rPr>
        <w:t>%</w:t>
      </w:r>
      <w:r>
        <w:rPr>
          <w:rFonts w:hint="eastAsia" w:ascii="宋体" w:hAnsi="宋体" w:cs="宋体"/>
          <w:color w:val="000000"/>
          <w:sz w:val="24"/>
          <w:lang w:eastAsia="zh-CN"/>
        </w:rPr>
        <w:t>；</w:t>
      </w:r>
    </w:p>
    <w:p w14:paraId="4653CD6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2. 团体奖</w:t>
      </w:r>
      <w:r>
        <w:rPr>
          <w:rFonts w:hint="eastAsia" w:ascii="宋体" w:hAnsi="宋体" w:cs="宋体"/>
          <w:color w:val="000000"/>
          <w:sz w:val="24"/>
        </w:rPr>
        <w:t>颁发奖牌，学生颁发证书。</w:t>
      </w:r>
    </w:p>
    <w:p w14:paraId="5A165BAA">
      <w:pPr>
        <w:spacing w:line="360" w:lineRule="auto"/>
        <w:ind w:firstLine="482" w:firstLineChars="200"/>
        <w:rPr>
          <w:rFonts w:hint="default" w:ascii="宋体" w:hAnsi="宋体" w:cs="宋体" w:eastAsiaTheme="minorEastAsia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八、本规程解释权属体育工作委员会</w:t>
      </w:r>
    </w:p>
    <w:p w14:paraId="26081125">
      <w:pPr>
        <w:spacing w:line="360" w:lineRule="auto"/>
        <w:ind w:firstLine="5040" w:firstLineChars="2100"/>
        <w:rPr>
          <w:rFonts w:ascii="宋体" w:hAnsi="宋体" w:cs="宋体"/>
          <w:color w:val="000000"/>
          <w:sz w:val="24"/>
        </w:rPr>
      </w:pPr>
    </w:p>
    <w:p w14:paraId="496A2585">
      <w:pPr>
        <w:spacing w:line="360" w:lineRule="auto"/>
        <w:ind w:firstLine="5040" w:firstLineChars="2100"/>
        <w:rPr>
          <w:rFonts w:ascii="宋体" w:hAnsi="宋体" w:cs="宋体"/>
          <w:color w:val="000000"/>
          <w:sz w:val="24"/>
        </w:rPr>
      </w:pPr>
    </w:p>
    <w:p w14:paraId="315C147A">
      <w:pPr>
        <w:spacing w:line="360" w:lineRule="auto"/>
        <w:ind w:firstLine="5040" w:firstLineChars="2100"/>
        <w:jc w:val="righ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体育工作委员会</w:t>
      </w:r>
    </w:p>
    <w:p w14:paraId="39F1F4EF">
      <w:pPr>
        <w:spacing w:line="360" w:lineRule="auto"/>
        <w:ind w:firstLine="5040" w:firstLineChars="2100"/>
        <w:jc w:val="right"/>
        <w:rPr>
          <w:rFonts w:hint="eastAsia"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202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</w:t>
      </w:r>
      <w:r>
        <w:rPr>
          <w:rFonts w:ascii="宋体" w:hAnsi="宋体" w:cs="宋体"/>
          <w:color w:val="000000"/>
          <w:sz w:val="24"/>
        </w:rPr>
        <w:t>1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6B8BBC08">
      <w:pPr>
        <w:spacing w:line="360" w:lineRule="auto"/>
        <w:ind w:firstLine="5040" w:firstLineChars="2100"/>
        <w:jc w:val="right"/>
        <w:rPr>
          <w:rFonts w:hint="eastAsia" w:ascii="宋体" w:hAnsi="宋体" w:cs="宋体"/>
          <w:color w:val="000000"/>
          <w:sz w:val="24"/>
        </w:rPr>
      </w:pPr>
    </w:p>
    <w:p w14:paraId="35271259">
      <w:pPr>
        <w:spacing w:line="360" w:lineRule="auto"/>
        <w:ind w:firstLine="482" w:firstLineChars="200"/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附：</w:t>
      </w: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>学生</w:t>
      </w:r>
      <w:r>
        <w:rPr>
          <w:rFonts w:hint="eastAsia" w:ascii="宋体" w:hAnsi="宋体" w:cs="宋体"/>
          <w:b w:val="0"/>
          <w:bCs w:val="0"/>
          <w:color w:val="000000"/>
          <w:sz w:val="24"/>
          <w:lang w:val="zh-CN"/>
        </w:rPr>
        <w:t>体能</w:t>
      </w:r>
      <w:r>
        <w:rPr>
          <w:rFonts w:hint="eastAsia" w:ascii="宋体" w:hAnsi="宋体" w:cs="宋体"/>
          <w:b w:val="0"/>
          <w:bCs w:val="0"/>
          <w:color w:val="000000"/>
          <w:sz w:val="24"/>
          <w:lang w:val="en-US" w:eastAsia="zh-CN"/>
        </w:rPr>
        <w:t>挑战比赛</w:t>
      </w:r>
      <w:r>
        <w:rPr>
          <w:rFonts w:hint="eastAsia" w:ascii="宋体" w:hAnsi="宋体" w:cs="宋体"/>
          <w:b w:val="0"/>
          <w:bCs w:val="0"/>
          <w:color w:val="000000"/>
          <w:sz w:val="24"/>
        </w:rPr>
        <w:t>办法</w:t>
      </w:r>
    </w:p>
    <w:p w14:paraId="68EDDF39">
      <w:pPr>
        <w:spacing w:line="360" w:lineRule="auto"/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  <w:bookmarkStart w:id="1" w:name="_GoBack"/>
      <w:bookmarkEnd w:id="1"/>
    </w:p>
    <w:p w14:paraId="017E4EF8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 w14:paraId="1943CCB6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718CCA08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3B575991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433F5E50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4FAD9EF9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243F46E2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51969FA2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707B95A5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2E6B441E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76647330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31F0B031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4EEC81D1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45DC9ACF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p w14:paraId="23B28571">
      <w:pPr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  <w:lang w:val="zh-CN"/>
        </w:rPr>
        <w:t>体能</w:t>
      </w: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  <w:lang w:val="en-US" w:eastAsia="zh-CN"/>
        </w:rPr>
        <w:t>挑战比赛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办法</w:t>
      </w:r>
    </w:p>
    <w:p w14:paraId="3D1C70D7">
      <w:pPr>
        <w:spacing w:line="550" w:lineRule="exact"/>
        <w:outlineLvl w:val="2"/>
        <w:rPr>
          <w:rFonts w:hint="eastAsia" w:asciiTheme="minorEastAsia" w:hAnsiTheme="minorEastAsia" w:eastAsiaTheme="minorEastAsia" w:cstheme="minorEastAsia"/>
          <w:b/>
          <w:sz w:val="24"/>
        </w:rPr>
      </w:pPr>
      <w:bookmarkStart w:id="0" w:name="_Toc349943583"/>
      <w:r>
        <w:rPr>
          <w:rFonts w:hint="eastAsia" w:asciiTheme="minorEastAsia" w:hAnsiTheme="minorEastAsia" w:eastAsiaTheme="minorEastAsia" w:cstheme="minorEastAsia"/>
          <w:b/>
          <w:sz w:val="24"/>
        </w:rPr>
        <w:t>一、2400米（男）/2000米（女）</w:t>
      </w:r>
      <w:bookmarkEnd w:id="0"/>
    </w:p>
    <w:p w14:paraId="11AAA9A0">
      <w:pPr>
        <w:widowControl/>
        <w:spacing w:line="55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以现行的《田径规则》为准。</w:t>
      </w:r>
    </w:p>
    <w:p w14:paraId="63C0E81C">
      <w:pPr>
        <w:adjustRightInd w:val="0"/>
        <w:snapToGrid w:val="0"/>
        <w:spacing w:line="550" w:lineRule="exact"/>
        <w:outlineLvl w:val="2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二、三级蛙跳</w:t>
      </w:r>
    </w:p>
    <w:p w14:paraId="75D8885C">
      <w:pPr>
        <w:adjustRightInd w:val="0"/>
        <w:snapToGrid w:val="0"/>
        <w:spacing w:line="55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1、场地器材：平坦地面，起跳线宽5厘米。</w:t>
      </w:r>
    </w:p>
    <w:p w14:paraId="416222C9">
      <w:pPr>
        <w:adjustRightInd w:val="0"/>
        <w:snapToGrid w:val="0"/>
        <w:spacing w:line="55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测试方法：受试者两脚自然平行开立站在起跳线后，脚尖不得踩线，原地两脚同时起跳，在跳的过程中双脚同时起跳同时落地，连续跳三跳。中途凡手撑地、坐地、脚掌向前滑动、离地及出现动作故意停顿均作失败。每人跳二次，丈量身体在落地区内的触地点后沿至起跳线后沿的垂直距离，取其中最远一次的成绩。</w:t>
      </w:r>
    </w:p>
    <w:p w14:paraId="125EB664">
      <w:pPr>
        <w:adjustRightInd w:val="0"/>
        <w:snapToGrid w:val="0"/>
        <w:spacing w:line="55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3、测试单位：米（保留小数点后二位数）。</w:t>
      </w:r>
    </w:p>
    <w:p w14:paraId="12C54110">
      <w:pPr>
        <w:adjustRightInd w:val="0"/>
        <w:snapToGrid w:val="0"/>
        <w:spacing w:line="550" w:lineRule="exact"/>
        <w:outlineLvl w:val="2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三、单杠引体向上</w:t>
      </w:r>
    </w:p>
    <w:p w14:paraId="520F12B7">
      <w:pPr>
        <w:widowControl/>
        <w:spacing w:line="55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1、测试器材：单杠。</w:t>
      </w:r>
    </w:p>
    <w:p w14:paraId="4921B4CD">
      <w:pPr>
        <w:widowControl/>
        <w:spacing w:line="55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测试方法：预备时，受试者站在单杠下面，两手用宽握距正握（掌心向前）单杠，两脚离地，两臂身体自然下垂伸直。然后两臂用力拉引，用背阔肌的收缩力量将身体往上拉起，使下颚超过杠面，静止一秒，之后逐渐放松背阔肌，让身体徐徐下降，直到回复完全下垂为完成一次。当上拉时身体摆动，下颚未能超过杠面，下垂时脚触及地面均作测试结束，记录单杠引体向上的次数。</w:t>
      </w:r>
    </w:p>
    <w:p w14:paraId="07339FD9">
      <w:pPr>
        <w:widowControl/>
        <w:spacing w:line="55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3、测试单位：次。</w:t>
      </w:r>
    </w:p>
    <w:p w14:paraId="3EA92EF9">
      <w:pPr>
        <w:adjustRightInd w:val="0"/>
        <w:snapToGrid w:val="0"/>
        <w:spacing w:line="550" w:lineRule="exact"/>
        <w:outlineLvl w:val="2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四、1分钟仰卧起坐</w:t>
      </w:r>
    </w:p>
    <w:p w14:paraId="087CFE3F">
      <w:pPr>
        <w:adjustRightInd w:val="0"/>
        <w:snapToGrid w:val="0"/>
        <w:spacing w:line="550" w:lineRule="exact"/>
        <w:ind w:firstLine="480" w:firstLineChars="200"/>
        <w:outlineLvl w:val="2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1、测试器材：垫子若干块（或代用品），并铺放平坦。</w:t>
      </w:r>
    </w:p>
    <w:p w14:paraId="7991B24A">
      <w:pPr>
        <w:adjustRightInd w:val="0"/>
        <w:snapToGrid w:val="0"/>
        <w:spacing w:line="550" w:lineRule="exact"/>
        <w:ind w:firstLine="480" w:firstLineChars="200"/>
        <w:outlineLvl w:val="2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测试方法：受试者全身仰卧于垫上，两腿稍分开，屈膝呈90度角左右，两手指交叉脑后。工作人员压住其踝关节，以便固定下肢。仰卧时两肩胛必须触垫。测试人员发出“开始”口令的同时开表计时，记录1分钟内完成次数。1分钟到时，受试者虽已坐起但肘关节为达到双膝者不计该次数。</w:t>
      </w:r>
    </w:p>
    <w:p w14:paraId="34017282">
      <w:pPr>
        <w:adjustRightInd w:val="0"/>
        <w:snapToGrid w:val="0"/>
        <w:spacing w:line="550" w:lineRule="exact"/>
        <w:ind w:firstLine="480" w:firstLineChars="200"/>
        <w:outlineLvl w:val="2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3、测试单位：次/1分钟。</w:t>
      </w:r>
    </w:p>
    <w:p w14:paraId="084CA2BA">
      <w:pPr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A6511C"/>
    <w:multiLevelType w:val="singleLevel"/>
    <w:tmpl w:val="D8A651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13AC3"/>
    <w:multiLevelType w:val="singleLevel"/>
    <w:tmpl w:val="47113AC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E472735"/>
    <w:multiLevelType w:val="singleLevel"/>
    <w:tmpl w:val="7E4727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41A68"/>
    <w:rsid w:val="27074CB5"/>
    <w:rsid w:val="3F6F1681"/>
    <w:rsid w:val="57780712"/>
    <w:rsid w:val="58841A68"/>
    <w:rsid w:val="6101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1377</Words>
  <Characters>1474</Characters>
  <Lines>0</Lines>
  <Paragraphs>0</Paragraphs>
  <TotalTime>15</TotalTime>
  <ScaleCrop>false</ScaleCrop>
  <LinksUpToDate>false</LinksUpToDate>
  <CharactersWithSpaces>1486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2024-11-21T13:53:00Z</dcterms:created>
  <dc:creator>唐筱</dc:creator>
  <cp:lastModifiedBy>唐筱</cp:lastModifiedBy>
  <dcterms:modified xsi:type="dcterms:W3CDTF">2024-11-22T07:23:29Z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C85C934F841A409784B68BE6AC4C8A0D_11</vt:lpwstr>
  </property>
</Properties>
</file>