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B5" w:rsidRPr="00ED54B5" w:rsidRDefault="00ED54B5" w:rsidP="00ED54B5">
      <w:pPr>
        <w:pStyle w:val="a3"/>
        <w:keepNext/>
        <w:rPr>
          <w:rFonts w:ascii="方正黑体_GBK" w:eastAsia="方正黑体_GBK" w:hAnsiTheme="minorEastAsia" w:hint="eastAsia"/>
          <w:sz w:val="32"/>
          <w:szCs w:val="32"/>
        </w:rPr>
      </w:pPr>
      <w:r w:rsidRPr="00ED54B5">
        <w:rPr>
          <w:rFonts w:ascii="方正黑体_GBK" w:eastAsia="方正黑体_GBK" w:hAnsiTheme="minorEastAsia" w:hint="eastAsia"/>
          <w:sz w:val="32"/>
          <w:szCs w:val="32"/>
        </w:rPr>
        <w:t>附件</w:t>
      </w:r>
    </w:p>
    <w:p w:rsidR="00ED54B5" w:rsidRPr="00ED54B5" w:rsidRDefault="00ED54B5" w:rsidP="00ED54B5">
      <w:pPr>
        <w:pStyle w:val="a3"/>
        <w:keepNext/>
        <w:jc w:val="center"/>
        <w:rPr>
          <w:rFonts w:ascii="方正小标宋简体" w:eastAsia="方正小标宋简体" w:hAnsi="仿宋" w:hint="eastAsia"/>
          <w:sz w:val="32"/>
          <w:szCs w:val="32"/>
        </w:rPr>
      </w:pPr>
      <w:bookmarkStart w:id="0" w:name="_GoBack"/>
      <w:r w:rsidRPr="00ED54B5">
        <w:rPr>
          <w:rFonts w:ascii="方正小标宋简体" w:eastAsia="方正小标宋简体" w:hAnsi="仿宋" w:hint="eastAsia"/>
          <w:sz w:val="32"/>
          <w:szCs w:val="32"/>
        </w:rPr>
        <w:t>2022年度项目化教学名师评审结果</w:t>
      </w:r>
      <w:bookmarkEnd w:id="0"/>
      <w:r w:rsidRPr="00ED54B5">
        <w:rPr>
          <w:rFonts w:ascii="方正小标宋简体" w:eastAsia="方正小标宋简体" w:hAnsi="仿宋" w:hint="eastAsia"/>
          <w:sz w:val="32"/>
          <w:szCs w:val="32"/>
        </w:rPr>
        <w:t>（公示）</w:t>
      </w:r>
    </w:p>
    <w:tbl>
      <w:tblPr>
        <w:tblW w:w="8355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2041"/>
        <w:gridCol w:w="2126"/>
      </w:tblGrid>
      <w:tr w:rsidR="00ED54B5" w:rsidRPr="00981217" w:rsidTr="00ED54B5">
        <w:trPr>
          <w:trHeight w:val="850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ED54B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ED54B5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ED54B5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组别</w:t>
            </w:r>
          </w:p>
        </w:tc>
      </w:tr>
      <w:tr w:rsidR="00ED54B5" w:rsidRPr="00981217" w:rsidTr="00ED54B5">
        <w:trPr>
          <w:trHeight w:val="850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轮机电气与智能工程学院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D54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梁恩胜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专业课</w:t>
            </w:r>
          </w:p>
        </w:tc>
      </w:tr>
      <w:tr w:rsidR="00ED54B5" w:rsidRPr="00981217" w:rsidTr="00ED54B5">
        <w:trPr>
          <w:trHeight w:val="850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航海技术学院</w:t>
            </w:r>
          </w:p>
        </w:tc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专业课</w:t>
            </w:r>
          </w:p>
        </w:tc>
      </w:tr>
      <w:tr w:rsidR="00ED54B5" w:rsidRPr="00981217" w:rsidTr="00ED54B5">
        <w:trPr>
          <w:trHeight w:val="850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航海技术学院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李俐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专业课</w:t>
            </w:r>
          </w:p>
        </w:tc>
      </w:tr>
      <w:tr w:rsidR="00ED54B5" w:rsidRPr="00981217" w:rsidTr="00ED54B5">
        <w:trPr>
          <w:trHeight w:val="850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船舶与海洋工程学院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D54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杜训柏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专业课</w:t>
            </w:r>
          </w:p>
        </w:tc>
      </w:tr>
      <w:tr w:rsidR="00ED54B5" w:rsidRPr="00981217" w:rsidTr="00ED54B5">
        <w:trPr>
          <w:trHeight w:val="850"/>
          <w:jc w:val="center"/>
        </w:trPr>
        <w:tc>
          <w:tcPr>
            <w:tcW w:w="4188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谈颖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D54B5" w:rsidRPr="00ED54B5" w:rsidRDefault="00ED54B5" w:rsidP="00B31FB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ED54B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通识课</w:t>
            </w:r>
            <w:proofErr w:type="gramEnd"/>
          </w:p>
        </w:tc>
      </w:tr>
    </w:tbl>
    <w:p w:rsidR="006D52AA" w:rsidRDefault="006D52AA"/>
    <w:sectPr w:rsidR="006D5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B5"/>
    <w:rsid w:val="006D52AA"/>
    <w:rsid w:val="00E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D54B5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D54B5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2023-04-23T02:28:00Z</dcterms:created>
  <dcterms:modified xsi:type="dcterms:W3CDTF">2023-04-23T02:31:00Z</dcterms:modified>
</cp:coreProperties>
</file>