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pPr>
        <w:spacing w:line="567"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江苏海事职业技术学院</w:t>
      </w:r>
    </w:p>
    <w:p>
      <w:pPr>
        <w:spacing w:line="567"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岗位任务书编制说明</w:t>
      </w:r>
    </w:p>
    <w:p>
      <w:pPr>
        <w:spacing w:line="567" w:lineRule="exact"/>
        <w:ind w:firstLine="640" w:firstLineChars="200"/>
        <w:jc w:val="left"/>
        <w:rPr>
          <w:rFonts w:ascii="Times New Roman" w:hAnsi="Times New Roman" w:eastAsia="方正仿宋_GBK" w:cs="Times New Roman"/>
          <w:sz w:val="32"/>
          <w:szCs w:val="32"/>
        </w:rPr>
      </w:pP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各部门要高度重视《岗位任务书》的编制工作，</w:t>
      </w:r>
      <w:r>
        <w:rPr>
          <w:rFonts w:hint="eastAsia" w:ascii="Times New Roman" w:hAnsi="Times New Roman" w:eastAsia="方正仿宋_GBK" w:cs="Times New Roman"/>
          <w:sz w:val="32"/>
          <w:szCs w:val="32"/>
        </w:rPr>
        <w:t>不同岗位工作量标准，原则上不得低于《江苏海事职业技术学院职工收入分配综合改革实施办法（2019年修订）》规定的要求，编制过程中</w:t>
      </w:r>
      <w:r>
        <w:rPr>
          <w:rFonts w:ascii="Times New Roman" w:hAnsi="Times New Roman" w:eastAsia="方正仿宋_GBK" w:cs="Times New Roman"/>
          <w:color w:val="000000"/>
          <w:kern w:val="0"/>
          <w:sz w:val="32"/>
          <w:szCs w:val="32"/>
        </w:rPr>
        <w:t>广泛征求本部门教职工的意见建议</w:t>
      </w:r>
      <w:r>
        <w:rPr>
          <w:rFonts w:hint="eastAsia" w:ascii="Times New Roman" w:hAnsi="Times New Roman" w:eastAsia="方正仿宋_GBK" w:cs="Times New Roman"/>
          <w:color w:val="000000"/>
          <w:kern w:val="0"/>
          <w:sz w:val="32"/>
          <w:szCs w:val="32"/>
        </w:rPr>
        <w:t>，二级院部通过党政联席会议审定，党政部门和直属单位通过部门负责人集体研究后经分管校领导同意</w:t>
      </w:r>
      <w:r>
        <w:rPr>
          <w:rFonts w:ascii="Times New Roman" w:hAnsi="Times New Roman" w:eastAsia="方正仿宋_GBK" w:cs="Times New Roman"/>
          <w:color w:val="000000"/>
          <w:kern w:val="0"/>
          <w:sz w:val="32"/>
          <w:szCs w:val="32"/>
        </w:rPr>
        <w:t>。</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一、《岗位任务书》的概念</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岗位任务书》是对岗位名称、类别、等级、职责任务、工作标准、任职条件等内容的总体描述，是学校岗位聘任、考核奖惩、聘用管理、聘期考核的重要依据。其中，“岗位职责任务”指岗位聘期内应承担的工作内容和范围；“工作标准”指岗位工作内容在聘期内应达到的质量、数量基本标准；“任职条件”指从事岗位所需的基本素质、学历资历、专业知识、工作能力和其他要求。</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《岗位任务书》将作为学校与上岗人员签订岗位《聘用合同》的附件之一。</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二、编制《岗位任务书》的基本原则</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（一）依法性原则。</w:t>
      </w:r>
      <w:r>
        <w:rPr>
          <w:rFonts w:ascii="Times New Roman" w:hAnsi="Times New Roman" w:eastAsia="方正仿宋_GBK" w:cs="Times New Roman"/>
          <w:sz w:val="32"/>
          <w:szCs w:val="32"/>
        </w:rPr>
        <w:t>各部门应严格遵守国家、江苏省岗位设置管理和人员聘用有关政策规定，同时结合本部门特点及实际情况，确保科学合理、切实可行。</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（二）系统性原则。</w:t>
      </w:r>
      <w:r>
        <w:rPr>
          <w:rFonts w:ascii="Times New Roman" w:hAnsi="Times New Roman" w:eastAsia="方正仿宋_GBK" w:cs="Times New Roman"/>
          <w:sz w:val="32"/>
          <w:szCs w:val="32"/>
        </w:rPr>
        <w:t>不同类别、等级岗位的职责任务、工作标准和任职条件应既有联系又有差异，体现本部门各类别、等级岗位之间的明确分工和协调衔接。</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（三）客观性原则。</w:t>
      </w:r>
      <w:r>
        <w:rPr>
          <w:rFonts w:ascii="Times New Roman" w:hAnsi="Times New Roman" w:eastAsia="方正仿宋_GBK" w:cs="Times New Roman"/>
          <w:sz w:val="32"/>
          <w:szCs w:val="32"/>
        </w:rPr>
        <w:t>应体现“因事设岗”原则，坚持以“事”为中心，客观、如实地反映岗位职责任务、工作标准和任职条件等内容，避免“因人定事、因人设岗”。</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（四）规范性原则。</w:t>
      </w:r>
      <w:r>
        <w:rPr>
          <w:rFonts w:ascii="Times New Roman" w:hAnsi="Times New Roman" w:eastAsia="方正仿宋_GBK" w:cs="Times New Roman"/>
          <w:sz w:val="32"/>
          <w:szCs w:val="32"/>
        </w:rPr>
        <w:t>统一使用学校制定的各类型岗位任务书参考样本格式；文字表述力求具体规范、简练准确、措辞一致。</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三、编制《岗位任务书》的具体要求</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在实际工作中有设岗需求的均须编制《岗位任务书》。对各类型岗位，《岗位任务书》编制的具体要求如下：</w:t>
      </w:r>
    </w:p>
    <w:p>
      <w:pPr>
        <w:spacing w:line="567"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（一）教师岗位</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各二级</w:t>
      </w:r>
      <w:r>
        <w:rPr>
          <w:rFonts w:hint="eastAsia" w:ascii="Times New Roman" w:hAnsi="Times New Roman" w:eastAsia="方正仿宋_GBK" w:cs="Times New Roman"/>
          <w:sz w:val="32"/>
          <w:szCs w:val="32"/>
        </w:rPr>
        <w:t>院部</w:t>
      </w:r>
      <w:r>
        <w:rPr>
          <w:rFonts w:ascii="Times New Roman" w:hAnsi="Times New Roman" w:eastAsia="方正仿宋_GBK" w:cs="Times New Roman"/>
          <w:sz w:val="32"/>
          <w:szCs w:val="32"/>
        </w:rPr>
        <w:t>按照不同类别（教学为主型、教专业研型）、不同等级（从教授二级岗位到助教二级岗位）分别编制《岗位任务书》，各类别、级别岗位的《岗位任务书》在“职责任务”和“工作标准”上均应体现差异。</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各学院内设</w:t>
      </w:r>
      <w:r>
        <w:rPr>
          <w:rFonts w:hint="eastAsia" w:ascii="Times New Roman" w:hAnsi="Times New Roman" w:eastAsia="方正仿宋_GBK" w:cs="Times New Roman"/>
          <w:sz w:val="32"/>
          <w:szCs w:val="32"/>
        </w:rPr>
        <w:t>专业中心、课程中心、实训中心主任、</w:t>
      </w:r>
      <w:r>
        <w:rPr>
          <w:rFonts w:ascii="Times New Roman" w:hAnsi="Times New Roman" w:eastAsia="方正仿宋_GBK" w:cs="Times New Roman"/>
          <w:sz w:val="32"/>
          <w:szCs w:val="32"/>
        </w:rPr>
        <w:t>须单独编制，即：一岗一书。</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对于非教师系列职称人员按教师岗位聘用上岗的，应单独编制其岗位任务书，并只能按相应职称的最低等级聘用。</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“职责任务”栏应详细列明各岗位聘期内需完成的工作任务及承担的工作职责范围，包括</w:t>
      </w:r>
      <w:r>
        <w:rPr>
          <w:rFonts w:hint="eastAsia" w:ascii="Times New Roman" w:hAnsi="Times New Roman" w:eastAsia="方正仿宋_GBK" w:cs="Times New Roman"/>
          <w:sz w:val="32"/>
          <w:szCs w:val="32"/>
        </w:rPr>
        <w:t>教学、教科研、教学（科研）建设、管理与公共服务</w:t>
      </w:r>
      <w:r>
        <w:rPr>
          <w:rFonts w:ascii="Times New Roman" w:hAnsi="Times New Roman" w:eastAsia="方正仿宋_GBK" w:cs="Times New Roman"/>
          <w:sz w:val="32"/>
          <w:szCs w:val="32"/>
        </w:rPr>
        <w:t>等方面的职责任务与目标。</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“工作标准”栏要有具体的聘期内考核工作量要求，如：聘期内承担教学工作量、聘期内要求公开发表专业论文篇数，聘期内完成科研项目等级和经费数额要求等。</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（二）其他专业技术岗位</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根据本部门实际工作要求逐级编制其他专业技术岗位的《岗位任务书》。不同工作性质、任务的同级岗位任务书可不相同。</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若部门内设多个工作内容、任务差距较大的业务科室，《岗位任务书》应按具体的业务科室分别编制，不同科室之间的同级别岗位，任务书可不相同。</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各二级学院实验实训岗位的《岗位任务书》，由本学院根据对实验实训室建设的要求单独逐级编制，同级别的《岗位任务书》可不相同。</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（三）管理岗位</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各职能管理部门从管理</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级岗位开始编制本部门管理岗位任务书。部门内设机构负责人均须单独编制，即：一岗一书。其他职级《岗位任务书》按级编制，若科室之间工作差异性较大的，可按科室逐级编制；不设科室的部门，若工作岗位之间差异性较大的，可按岗位分不同等级单独编制。</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（四）专职辅导员岗位</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各二级学院结合本院实际情况及对辅导员的工作要求逐级编制《岗位任务书》。</w:t>
      </w:r>
    </w:p>
    <w:p>
      <w:pPr>
        <w:spacing w:line="567"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（五）工勤技能岗位</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由各相关部门按设置的工勤技能岗位等级逐级编制，同级岗位之间若工作内容差异性较大的，应分别编制。</w:t>
      </w:r>
    </w:p>
    <w:p>
      <w:pPr>
        <w:spacing w:line="567" w:lineRule="exact"/>
        <w:ind w:firstLine="640" w:firstLineChars="200"/>
        <w:jc w:val="left"/>
        <w:rPr>
          <w:rFonts w:ascii="Times New Roman" w:hAnsi="Times New Roman" w:eastAsia="方正仿宋_GBK" w:cs="Times New Roman"/>
          <w:sz w:val="32"/>
          <w:szCs w:val="32"/>
        </w:rPr>
      </w:pPr>
    </w:p>
    <w:p>
      <w:pPr>
        <w:spacing w:line="567"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注：</w:t>
      </w:r>
    </w:p>
    <w:p>
      <w:pPr>
        <w:spacing w:line="567"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专任教师的岗位任务书模板为教学型岗。如教师选择教学科研型岗位，科研积分抵扣教学工作量按照附件8教学科研岗申请条件及相关任务要求执行，各二级院部另设置岗位任务书，但每年至少2</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当量课时（上级文件规定申报省名师的最低教学工作量条件）。</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双肩挑人员，以及专任教师、辅导员、其他专技身份的副科级以上干部不参加本轮选岗，但要签订聘期协议，认领专业技术岗位的任务书。</w:t>
      </w:r>
    </w:p>
    <w:p>
      <w:pPr>
        <w:spacing w:line="567"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教师身份在机关部门科员岗位挂职的人员，需要参加选岗，教科研任务参照副科级干部岗位执行。</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辅导员岗位任务书由学工处负责制定，辅导员在机关部门兼任干部的辅导员，辅导员岗位服从学工处统一安排。</w:t>
      </w: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各部门岗位任务书在各部门网站发布的同时，报人事处备案。</w:t>
      </w:r>
    </w:p>
    <w:p>
      <w:pPr>
        <w:spacing w:line="567"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岗位任务书参考样本中红字部分为学校教学、教科研最低要求，教学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科研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建设、管理与公共服务工作量任务由二级院部结合本部门需求制定。</w:t>
      </w:r>
    </w:p>
    <w:p>
      <w:pPr>
        <w:spacing w:line="567"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还在首聘期的高层次人才，继续履行高层次人才协议的同时，参加二级院部专业中心的选岗。</w:t>
      </w:r>
    </w:p>
    <w:p>
      <w:pPr>
        <w:spacing w:line="567" w:lineRule="exact"/>
        <w:ind w:firstLine="640" w:firstLineChars="200"/>
        <w:jc w:val="left"/>
        <w:rPr>
          <w:rFonts w:ascii="Times New Roman" w:hAnsi="Times New Roman" w:eastAsia="方正仿宋_GBK" w:cs="Times New Roman"/>
          <w:sz w:val="32"/>
          <w:szCs w:val="32"/>
        </w:rPr>
      </w:pPr>
    </w:p>
    <w:p>
      <w:pPr>
        <w:spacing w:line="567" w:lineRule="exact"/>
        <w:ind w:firstLine="640" w:firstLineChars="200"/>
        <w:jc w:val="left"/>
        <w:rPr>
          <w:rFonts w:ascii="Times New Roman" w:hAnsi="Times New Roman" w:eastAsia="方正仿宋_GBK" w:cs="Times New Roman"/>
          <w:sz w:val="32"/>
          <w:szCs w:val="32"/>
        </w:rPr>
      </w:pPr>
    </w:p>
    <w:p>
      <w:pPr>
        <w:spacing w:line="567" w:lineRule="exact"/>
        <w:ind w:firstLine="640" w:firstLineChars="200"/>
        <w:jc w:val="left"/>
        <w:rPr>
          <w:rFonts w:ascii="Times New Roman" w:hAnsi="Times New Roman" w:eastAsia="方正仿宋_GBK" w:cs="Times New Roman"/>
          <w:sz w:val="32"/>
          <w:szCs w:val="32"/>
        </w:rPr>
      </w:pPr>
    </w:p>
    <w:p>
      <w:pPr>
        <w:spacing w:line="567" w:lineRule="exact"/>
        <w:ind w:firstLine="640" w:firstLineChars="200"/>
        <w:jc w:val="left"/>
        <w:rPr>
          <w:rFonts w:ascii="Times New Roman" w:hAnsi="Times New Roman" w:eastAsia="方正仿宋_GBK" w:cs="Times New Roman"/>
          <w:sz w:val="32"/>
          <w:szCs w:val="32"/>
        </w:rPr>
      </w:pPr>
    </w:p>
    <w:p>
      <w:pPr>
        <w:spacing w:line="567"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附：《江苏海事职业技术学院岗位任务书》参考样本</w:t>
      </w:r>
    </w:p>
    <w:p>
      <w:pPr>
        <w:adjustRightInd w:val="0"/>
        <w:snapToGrid w:val="0"/>
        <w:spacing w:after="156" w:afterLines="50" w:line="567" w:lineRule="exact"/>
        <w:rPr>
          <w:rFonts w:ascii="Times New Roman" w:hAnsi="Times New Roman" w:eastAsia="方正仿宋_GBK" w:cs="Times New Roman"/>
          <w:sz w:val="24"/>
        </w:rPr>
      </w:pPr>
      <w:r>
        <w:rPr>
          <w:rFonts w:ascii="Times New Roman" w:hAnsi="Times New Roman" w:eastAsia="仿宋_GB2312" w:cs="Times New Roman"/>
          <w:sz w:val="32"/>
          <w:szCs w:val="32"/>
        </w:rPr>
        <w:br w:type="page"/>
      </w:r>
      <w:r>
        <w:rPr>
          <w:rFonts w:ascii="Times New Roman" w:hAnsi="Times New Roman" w:eastAsia="方正仿宋_GBK" w:cs="Times New Roman"/>
          <w:sz w:val="24"/>
        </w:rPr>
        <w:t>附：</w:t>
      </w:r>
    </w:p>
    <w:p>
      <w:pPr>
        <w:adjustRightInd w:val="0"/>
        <w:snapToGrid w:val="0"/>
        <w:spacing w:line="320" w:lineRule="exact"/>
        <w:rPr>
          <w:rFonts w:ascii="Times New Roman" w:hAnsi="Times New Roman" w:eastAsia="方正仿宋_GBK" w:cs="Times New Roman"/>
          <w:b/>
          <w:sz w:val="24"/>
        </w:rPr>
      </w:pPr>
      <w:r>
        <w:rPr>
          <w:rFonts w:ascii="Times New Roman" w:hAnsi="Times New Roman" w:eastAsia="方正仿宋_GBK" w:cs="Times New Roman"/>
          <w:b/>
          <w:sz w:val="24"/>
        </w:rPr>
        <w:t>《岗位任务书》参考样本之一</w:t>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名称（盖章）：</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机电学院</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编制日期：2024年6月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轮机技术专业中心</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教授</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b/>
                <w:sz w:val="24"/>
              </w:rPr>
              <w:t>教师/教学型</w:t>
            </w:r>
            <w:r>
              <w:rPr>
                <w:rFonts w:hint="eastAsia" w:ascii="Times New Roman" w:hAnsi="Times New Roman" w:eastAsia="方正仿宋_GBK" w:cs="Times New Roman"/>
                <w:szCs w:val="21"/>
              </w:rPr>
              <w:t>（或教师/教学科研型）</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教授</w:t>
            </w:r>
            <w:r>
              <w:rPr>
                <w:rFonts w:hint="eastAsia" w:ascii="Times New Roman" w:hAnsi="Times New Roman" w:eastAsia="方正仿宋_GBK" w:cs="Times New Roman"/>
                <w:sz w:val="24"/>
              </w:rPr>
              <w:t>（四级）</w:t>
            </w:r>
          </w:p>
        </w:tc>
      </w:tr>
      <w:tr>
        <w:trPr>
          <w:trHeight w:val="42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r>
              <w:rPr>
                <w:rFonts w:hint="eastAsia" w:ascii="Times New Roman" w:hAnsi="Times New Roman" w:eastAsia="方正仿宋_GBK" w:cs="Times New Roman"/>
                <w:sz w:val="24"/>
              </w:rPr>
              <w:t>（定性）</w:t>
            </w:r>
          </w:p>
        </w:tc>
        <w:tc>
          <w:tcPr>
            <w:tcW w:w="6840" w:type="dxa"/>
            <w:gridSpan w:val="3"/>
            <w:shd w:val="clear" w:color="auto" w:fill="auto"/>
          </w:tcPr>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掌握（熟悉）</w:t>
            </w:r>
            <w:r>
              <w:rPr>
                <w:rFonts w:hint="eastAsia" w:ascii="Times New Roman" w:hAnsi="Times New Roman" w:eastAsia="方正仿宋_GBK" w:cs="Times New Roman"/>
                <w:sz w:val="24"/>
              </w:rPr>
              <w:t>轮机工程技术</w:t>
            </w:r>
            <w:r>
              <w:rPr>
                <w:rFonts w:ascii="Times New Roman" w:hAnsi="Times New Roman" w:eastAsia="方正仿宋_GBK" w:cs="Times New Roman"/>
                <w:sz w:val="24"/>
              </w:rPr>
              <w:t>专业研究现状及发展方向，进行本专业的创新性研究。</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承担教学任务，积极参与教学质量工程建设，指导学生实习、创新实践活动、社会实践、课程设计、毕业设计（论文）</w:t>
            </w:r>
            <w:r>
              <w:rPr>
                <w:rFonts w:hint="eastAsia" w:ascii="Times New Roman" w:hAnsi="Times New Roman" w:eastAsia="方正仿宋_GBK" w:cs="Times New Roman"/>
                <w:sz w:val="24"/>
              </w:rPr>
              <w:t>、推荐就业岗位</w:t>
            </w:r>
            <w:r>
              <w:rPr>
                <w:rFonts w:ascii="Times New Roman" w:hAnsi="Times New Roman" w:eastAsia="方正仿宋_GBK" w:cs="Times New Roman"/>
                <w:sz w:val="24"/>
              </w:rPr>
              <w:t>等。</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积极参与本专业的教材建设、课程建设，开展教学改革和教学法研究工作；参加实验课程，设计、革新实验手段，充实实验内容或者开设新的实验。</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开展科学研究，积极申报、承担省部级以上科研项目，形成稳定的研究方向，做出较高水平的创新成果。</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主持</w:t>
            </w:r>
            <w:r>
              <w:rPr>
                <w:rFonts w:hint="eastAsia" w:ascii="Times New Roman" w:hAnsi="Times New Roman" w:eastAsia="方正仿宋_GBK" w:cs="Times New Roman"/>
                <w:sz w:val="24"/>
              </w:rPr>
              <w:t>或参与</w:t>
            </w:r>
            <w:r>
              <w:rPr>
                <w:rFonts w:ascii="Times New Roman" w:hAnsi="Times New Roman" w:eastAsia="方正仿宋_GBK" w:cs="Times New Roman"/>
                <w:sz w:val="24"/>
              </w:rPr>
              <w:t>实验室建设，并作为本专业骨干，组成具有创新能力和竞争力的专业梯队。</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培养青年人才，指导青年教师开展教学、科研工作。</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rPr>
              <w:t>.聘期内企业实践时间不少于3个月，至少参加过一次国培</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省培或专业技能提升类培训项目。</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8.根据需要，担任教学、科研等方面的管理工作</w:t>
            </w:r>
            <w:r>
              <w:rPr>
                <w:rFonts w:hint="eastAsia" w:ascii="Times New Roman" w:hAnsi="Times New Roman" w:eastAsia="方正仿宋_GBK" w:cs="Times New Roman"/>
                <w:sz w:val="24"/>
              </w:rPr>
              <w:t>，参加团队建设</w:t>
            </w:r>
            <w:r>
              <w:rPr>
                <w:rFonts w:ascii="Times New Roman" w:hAnsi="Times New Roman" w:eastAsia="方正仿宋_GBK" w:cs="Times New Roman"/>
                <w:sz w:val="24"/>
              </w:rPr>
              <w:t>。</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9</w:t>
            </w:r>
            <w:r>
              <w:rPr>
                <w:rFonts w:hint="eastAsia" w:ascii="Times New Roman" w:hAnsi="Times New Roman" w:eastAsia="方正仿宋_GBK" w:cs="Times New Roman"/>
                <w:sz w:val="24"/>
              </w:rPr>
              <w:t>.</w:t>
            </w:r>
            <w:r>
              <w:rPr>
                <w:rFonts w:ascii="Times New Roman" w:hAnsi="Times New Roman" w:eastAsia="方正仿宋_GBK" w:cs="Times New Roman"/>
                <w:sz w:val="24"/>
              </w:rPr>
              <w:t>完成领导布置的其他工作。</w:t>
            </w:r>
          </w:p>
        </w:tc>
      </w:tr>
      <w:tr>
        <w:trPr>
          <w:trHeight w:val="4079"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r>
              <w:rPr>
                <w:rFonts w:hint="eastAsia" w:ascii="Times New Roman" w:hAnsi="Times New Roman" w:eastAsia="方正仿宋_GBK" w:cs="Times New Roman"/>
                <w:sz w:val="24"/>
              </w:rPr>
              <w:t>（定量）</w:t>
            </w:r>
          </w:p>
        </w:tc>
        <w:tc>
          <w:tcPr>
            <w:tcW w:w="6840" w:type="dxa"/>
            <w:gridSpan w:val="3"/>
            <w:shd w:val="clear" w:color="auto" w:fill="auto"/>
          </w:tcPr>
          <w:p>
            <w:pPr>
              <w:adjustRightInd w:val="0"/>
              <w:snapToGrid w:val="0"/>
              <w:spacing w:line="300" w:lineRule="exact"/>
              <w:ind w:firstLine="480" w:firstLineChars="200"/>
              <w:rPr>
                <w:rFonts w:ascii="Times New Roman" w:hAnsi="Times New Roman" w:eastAsia="方正仿宋_GBK" w:cs="Times New Roman"/>
                <w:color w:val="FF0000"/>
                <w:sz w:val="24"/>
              </w:rPr>
            </w:pPr>
            <w:r>
              <w:rPr>
                <w:rFonts w:ascii="Times New Roman" w:hAnsi="Times New Roman" w:eastAsia="方正仿宋_GBK" w:cs="Times New Roman"/>
                <w:color w:val="FF0000"/>
                <w:sz w:val="24"/>
              </w:rPr>
              <w:t>1</w:t>
            </w:r>
            <w:r>
              <w:rPr>
                <w:rFonts w:hint="eastAsia" w:ascii="Times New Roman" w:hAnsi="Times New Roman" w:eastAsia="方正仿宋_GBK" w:cs="Times New Roman"/>
                <w:color w:val="FF0000"/>
                <w:sz w:val="24"/>
              </w:rPr>
              <w:t>.每年须</w:t>
            </w:r>
            <w:r>
              <w:rPr>
                <w:rFonts w:ascii="Times New Roman" w:hAnsi="Times New Roman" w:eastAsia="方正仿宋_GBK" w:cs="Times New Roman"/>
                <w:color w:val="FF0000"/>
                <w:sz w:val="24"/>
              </w:rPr>
              <w:t>完成</w:t>
            </w:r>
            <w:r>
              <w:rPr>
                <w:rFonts w:hint="eastAsia" w:ascii="Times New Roman" w:hAnsi="Times New Roman" w:eastAsia="方正仿宋_GBK" w:cs="Times New Roman"/>
                <w:color w:val="FF0000"/>
                <w:sz w:val="24"/>
              </w:rPr>
              <w:t>学校《职工收入分配办法》（2</w:t>
            </w:r>
            <w:r>
              <w:rPr>
                <w:rFonts w:ascii="Times New Roman" w:hAnsi="Times New Roman" w:eastAsia="方正仿宋_GBK" w:cs="Times New Roman"/>
                <w:color w:val="FF0000"/>
                <w:sz w:val="24"/>
              </w:rPr>
              <w:t>019</w:t>
            </w:r>
            <w:r>
              <w:rPr>
                <w:rFonts w:hint="eastAsia" w:ascii="Times New Roman" w:hAnsi="Times New Roman" w:eastAsia="方正仿宋_GBK" w:cs="Times New Roman"/>
                <w:color w:val="FF0000"/>
                <w:sz w:val="24"/>
              </w:rPr>
              <w:t>版）附件4中规</w:t>
            </w:r>
            <w:r>
              <w:rPr>
                <w:rFonts w:ascii="Times New Roman" w:hAnsi="Times New Roman" w:eastAsia="方正仿宋_GBK" w:cs="Times New Roman"/>
                <w:color w:val="FF0000"/>
                <w:sz w:val="24"/>
              </w:rPr>
              <w:t>定</w:t>
            </w:r>
            <w:r>
              <w:rPr>
                <w:rFonts w:hint="eastAsia" w:ascii="Times New Roman" w:hAnsi="Times New Roman" w:eastAsia="方正仿宋_GBK" w:cs="Times New Roman"/>
                <w:color w:val="FF0000"/>
                <w:sz w:val="24"/>
              </w:rPr>
              <w:t>的教学工作量</w:t>
            </w:r>
            <w:r>
              <w:rPr>
                <w:rFonts w:hint="eastAsia" w:ascii="Times New Roman" w:hAnsi="Times New Roman" w:eastAsia="方正仿宋_GBK" w:cs="Times New Roman"/>
                <w:color w:val="FF0000"/>
                <w:sz w:val="24"/>
                <w:u w:val="single"/>
              </w:rPr>
              <w:t>3</w:t>
            </w:r>
            <w:r>
              <w:rPr>
                <w:rFonts w:ascii="Times New Roman" w:hAnsi="Times New Roman" w:eastAsia="方正仿宋_GBK" w:cs="Times New Roman"/>
                <w:color w:val="FF0000"/>
                <w:sz w:val="24"/>
                <w:u w:val="single"/>
              </w:rPr>
              <w:t>40</w:t>
            </w:r>
            <w:r>
              <w:rPr>
                <w:rFonts w:hint="eastAsia" w:ascii="Times New Roman" w:hAnsi="Times New Roman" w:eastAsia="方正仿宋_GBK" w:cs="Times New Roman"/>
                <w:color w:val="FF0000"/>
                <w:sz w:val="24"/>
                <w:u w:val="single"/>
              </w:rPr>
              <w:t>个</w:t>
            </w:r>
            <w:r>
              <w:rPr>
                <w:rFonts w:hint="eastAsia" w:ascii="Times New Roman" w:hAnsi="Times New Roman" w:eastAsia="方正仿宋_GBK" w:cs="Times New Roman"/>
                <w:color w:val="FF0000"/>
                <w:sz w:val="24"/>
              </w:rPr>
              <w:t>当量课时、教科研积分</w:t>
            </w:r>
            <w:r>
              <w:rPr>
                <w:rFonts w:hint="eastAsia" w:ascii="Times New Roman" w:hAnsi="Times New Roman" w:eastAsia="方正仿宋_GBK" w:cs="Times New Roman"/>
                <w:color w:val="FF0000"/>
                <w:sz w:val="24"/>
                <w:u w:val="single"/>
              </w:rPr>
              <w:t>6</w:t>
            </w:r>
            <w:r>
              <w:rPr>
                <w:rFonts w:ascii="Times New Roman" w:hAnsi="Times New Roman" w:eastAsia="方正仿宋_GBK" w:cs="Times New Roman"/>
                <w:color w:val="FF0000"/>
                <w:sz w:val="24"/>
                <w:u w:val="single"/>
              </w:rPr>
              <w:t>0</w:t>
            </w:r>
            <w:r>
              <w:rPr>
                <w:rFonts w:hint="eastAsia" w:ascii="Times New Roman" w:hAnsi="Times New Roman" w:eastAsia="方正仿宋_GBK" w:cs="Times New Roman"/>
                <w:color w:val="FF0000"/>
                <w:sz w:val="24"/>
                <w:u w:val="single"/>
              </w:rPr>
              <w:t>积分</w:t>
            </w:r>
            <w:r>
              <w:rPr>
                <w:rFonts w:hint="eastAsia" w:ascii="Times New Roman" w:hAnsi="Times New Roman" w:eastAsia="方正仿宋_GBK" w:cs="Times New Roman"/>
                <w:color w:val="FF0000"/>
                <w:sz w:val="24"/>
              </w:rPr>
              <w:t>。</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w:t>
            </w:r>
            <w:r>
              <w:rPr>
                <w:rFonts w:ascii="Times New Roman" w:hAnsi="Times New Roman" w:eastAsia="方正仿宋_GBK" w:cs="Times New Roman"/>
                <w:sz w:val="24"/>
              </w:rPr>
              <w:t>.</w:t>
            </w:r>
            <w:r>
              <w:rPr>
                <w:rFonts w:hint="eastAsia" w:ascii="Times New Roman" w:hAnsi="Times New Roman" w:eastAsia="方正仿宋_GBK" w:cs="Times New Roman"/>
                <w:sz w:val="24"/>
              </w:rPr>
              <w:t>完成教学（科研）建设、管理与公共服务</w:t>
            </w:r>
            <w:r>
              <w:rPr>
                <w:rFonts w:ascii="Times New Roman" w:hAnsi="Times New Roman" w:eastAsia="方正仿宋_GBK" w:cs="Times New Roman"/>
                <w:sz w:val="24"/>
                <w:u w:val="single"/>
              </w:rPr>
              <w:t xml:space="preserve"> ×× </w:t>
            </w:r>
            <w:r>
              <w:rPr>
                <w:rFonts w:ascii="Times New Roman" w:hAnsi="Times New Roman" w:eastAsia="方正仿宋_GBK" w:cs="Times New Roman"/>
                <w:sz w:val="24"/>
              </w:rPr>
              <w:t>。</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系统讲授本专业</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门以上课程，教学效果良好；</w:t>
            </w:r>
            <w:r>
              <w:rPr>
                <w:rFonts w:hint="eastAsia" w:ascii="Times New Roman" w:hAnsi="Times New Roman" w:eastAsia="方正仿宋_GBK" w:cs="Times New Roman"/>
                <w:sz w:val="24"/>
              </w:rPr>
              <w:t xml:space="preserve">每年教学质量评价合格等次以上，其中获得 </w:t>
            </w:r>
            <w:r>
              <w:rPr>
                <w:rFonts w:ascii="Times New Roman" w:hAnsi="Times New Roman" w:eastAsia="方正仿宋_GBK" w:cs="Times New Roman"/>
                <w:sz w:val="24"/>
              </w:rPr>
              <w:t xml:space="preserve"> </w:t>
            </w:r>
            <w:r>
              <w:rPr>
                <w:rFonts w:hint="eastAsia" w:ascii="Times New Roman" w:hAnsi="Times New Roman" w:eastAsia="方正仿宋_GBK" w:cs="Times New Roman"/>
                <w:sz w:val="24"/>
              </w:rPr>
              <w:t>次优秀等次</w:t>
            </w:r>
            <w:r>
              <w:rPr>
                <w:rFonts w:ascii="Times New Roman" w:hAnsi="Times New Roman" w:eastAsia="方正仿宋_GBK" w:cs="Times New Roman"/>
                <w:sz w:val="24"/>
              </w:rPr>
              <w:t>。</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教研成绩突出，取得一定的专业成就和较高水平的创新成果；聘期内科研工作量达到</w:t>
            </w:r>
            <w:r>
              <w:rPr>
                <w:rFonts w:ascii="Times New Roman" w:hAnsi="Times New Roman" w:eastAsia="方正仿宋_GBK" w:cs="Times New Roman"/>
                <w:sz w:val="24"/>
                <w:u w:val="single"/>
              </w:rPr>
              <w:t xml:space="preserve"> ×× </w:t>
            </w:r>
            <w:r>
              <w:rPr>
                <w:rFonts w:ascii="Times New Roman" w:hAnsi="Times New Roman" w:eastAsia="方正仿宋_GBK" w:cs="Times New Roman"/>
                <w:sz w:val="24"/>
              </w:rPr>
              <w:t>以上。</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聘期内须主持科研、教改项目</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项以上或完成到校科研经费</w:t>
            </w:r>
            <w:r>
              <w:rPr>
                <w:rFonts w:ascii="Times New Roman" w:hAnsi="Times New Roman" w:eastAsia="方正仿宋_GBK" w:cs="Times New Roman"/>
                <w:sz w:val="24"/>
                <w:u w:val="single"/>
              </w:rPr>
              <w:t xml:space="preserve"> ×× </w:t>
            </w:r>
            <w:r>
              <w:rPr>
                <w:rFonts w:ascii="Times New Roman" w:hAnsi="Times New Roman" w:eastAsia="方正仿宋_GBK" w:cs="Times New Roman"/>
                <w:sz w:val="24"/>
              </w:rPr>
              <w:t>万元以上</w:t>
            </w:r>
            <w:r>
              <w:rPr>
                <w:rFonts w:hint="eastAsia" w:ascii="Times New Roman" w:hAnsi="Times New Roman" w:eastAsia="方正仿宋_GBK" w:cs="Times New Roman"/>
                <w:sz w:val="24"/>
              </w:rPr>
              <w:t>，</w:t>
            </w:r>
            <w:r>
              <w:rPr>
                <w:rFonts w:ascii="Times New Roman" w:hAnsi="Times New Roman" w:eastAsia="方正仿宋_GBK" w:cs="Times New Roman"/>
                <w:sz w:val="24"/>
              </w:rPr>
              <w:t>公开发表</w:t>
            </w:r>
            <w:r>
              <w:rPr>
                <w:rFonts w:ascii="Times New Roman" w:hAnsi="Times New Roman" w:eastAsia="方正仿宋_GBK" w:cs="Times New Roman"/>
                <w:sz w:val="24"/>
                <w:u w:val="single"/>
              </w:rPr>
              <w:t xml:space="preserve"> ×× </w:t>
            </w:r>
            <w:r>
              <w:rPr>
                <w:rFonts w:ascii="Times New Roman" w:hAnsi="Times New Roman" w:eastAsia="方正仿宋_GBK" w:cs="Times New Roman"/>
                <w:sz w:val="24"/>
              </w:rPr>
              <w:t>级别专业论文</w:t>
            </w:r>
            <w:r>
              <w:rPr>
                <w:rFonts w:ascii="Times New Roman" w:hAnsi="Times New Roman" w:eastAsia="方正仿宋_GBK" w:cs="Times New Roman"/>
                <w:sz w:val="24"/>
                <w:u w:val="single"/>
              </w:rPr>
              <w:t xml:space="preserve"> ×× </w:t>
            </w:r>
            <w:r>
              <w:rPr>
                <w:rFonts w:ascii="Times New Roman" w:hAnsi="Times New Roman" w:eastAsia="方正仿宋_GBK" w:cs="Times New Roman"/>
                <w:sz w:val="24"/>
              </w:rPr>
              <w:t>篇以上。</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聘期内主持或主要参加所在院系的专业建设、专业建设、课程建设工作，公开发表教学研究论文</w:t>
            </w:r>
            <w:r>
              <w:rPr>
                <w:rFonts w:ascii="Times New Roman" w:hAnsi="Times New Roman" w:eastAsia="方正仿宋_GBK" w:cs="Times New Roman"/>
                <w:sz w:val="24"/>
                <w:u w:val="single"/>
              </w:rPr>
              <w:t>××</w:t>
            </w:r>
            <w:r>
              <w:rPr>
                <w:rFonts w:ascii="Times New Roman" w:hAnsi="Times New Roman" w:eastAsia="方正仿宋_GBK" w:cs="Times New Roman"/>
                <w:sz w:val="24"/>
              </w:rPr>
              <w:t>篇以上，主持或主要参加编写教材和教学参考书</w:t>
            </w:r>
            <w:r>
              <w:rPr>
                <w:rFonts w:ascii="Times New Roman" w:hAnsi="Times New Roman" w:eastAsia="方正仿宋_GBK" w:cs="Times New Roman"/>
                <w:sz w:val="24"/>
                <w:u w:val="single"/>
              </w:rPr>
              <w:t>××</w:t>
            </w:r>
            <w:r>
              <w:rPr>
                <w:rFonts w:ascii="Times New Roman" w:hAnsi="Times New Roman" w:eastAsia="方正仿宋_GBK" w:cs="Times New Roman"/>
                <w:sz w:val="24"/>
              </w:rPr>
              <w:t>万字。</w:t>
            </w:r>
          </w:p>
          <w:p>
            <w:pPr>
              <w:adjustRightInd w:val="0"/>
              <w:snapToGrid w:val="0"/>
              <w:spacing w:line="3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rPr>
              <w:t>.</w:t>
            </w:r>
            <w:r>
              <w:rPr>
                <w:rFonts w:ascii="Times New Roman" w:hAnsi="Times New Roman" w:eastAsia="方正仿宋_GBK" w:cs="Times New Roman"/>
                <w:sz w:val="24"/>
              </w:rPr>
              <w:t>…</w:t>
            </w:r>
          </w:p>
          <w:p>
            <w:pPr>
              <w:adjustRightInd w:val="0"/>
              <w:snapToGrid w:val="0"/>
              <w:spacing w:line="300" w:lineRule="exact"/>
              <w:ind w:firstLine="480" w:firstLineChars="200"/>
              <w:rPr>
                <w:rFonts w:ascii="Times New Roman" w:hAnsi="Times New Roman" w:eastAsia="方正仿宋_GBK" w:cs="Times New Roman"/>
                <w:sz w:val="24"/>
              </w:rPr>
            </w:pPr>
          </w:p>
        </w:tc>
      </w:tr>
      <w:tr>
        <w:trPr>
          <w:trHeight w:val="6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spacing w:line="240" w:lineRule="exact"/>
              <w:ind w:firstLine="480" w:firstLineChars="200"/>
              <w:rPr>
                <w:rFonts w:ascii="Times New Roman" w:hAnsi="Times New Roman" w:eastAsia="方正仿宋_GBK" w:cs="Times New Roman"/>
                <w:color w:val="FF0000"/>
                <w:sz w:val="24"/>
              </w:rPr>
            </w:pPr>
            <w:r>
              <w:rPr>
                <w:rFonts w:hint="eastAsia" w:ascii="Times New Roman" w:hAnsi="Times New Roman" w:eastAsia="方正仿宋_GBK" w:cs="Times New Roman"/>
                <w:color w:val="FF0000"/>
                <w:sz w:val="24"/>
              </w:rPr>
              <w:t>1.具备国家、省事业单位岗位设置管理有关文件规定的基本任职条件，以及《江苏海事职业技术学院人员分类管理实施办法（2022年修订版）》（苏海院委〔2022〕27号、苏海院〔2022〕12号）相关要求。</w:t>
            </w:r>
          </w:p>
          <w:p>
            <w:pPr>
              <w:adjustRightInd w:val="0"/>
              <w:snapToGrid w:val="0"/>
              <w:spacing w:line="240" w:lineRule="exact"/>
              <w:ind w:firstLine="480" w:firstLineChars="200"/>
              <w:rPr>
                <w:rFonts w:ascii="Times New Roman" w:hAnsi="Times New Roman" w:eastAsia="方正仿宋_GBK" w:cs="Times New Roman"/>
                <w:color w:val="FF0000"/>
                <w:sz w:val="24"/>
              </w:rPr>
            </w:pPr>
            <w:r>
              <w:rPr>
                <w:rFonts w:hint="eastAsia" w:ascii="Times New Roman" w:hAnsi="Times New Roman" w:eastAsia="方正仿宋_GBK" w:cs="Times New Roman"/>
                <w:color w:val="FF0000"/>
                <w:sz w:val="24"/>
              </w:rPr>
              <w:t>2.具有教授职称，能胜任岗位职责，完成任务标准。</w:t>
            </w:r>
          </w:p>
          <w:p>
            <w:pPr>
              <w:adjustRightInd w:val="0"/>
              <w:snapToGrid w:val="0"/>
              <w:spacing w:line="2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w:t>
            </w:r>
            <w:r>
              <w:t xml:space="preserve"> </w:t>
            </w:r>
            <w:r>
              <w:rPr>
                <w:rFonts w:ascii="Times New Roman" w:hAnsi="Times New Roman" w:eastAsia="方正仿宋_GBK" w:cs="Times New Roman"/>
                <w:sz w:val="24"/>
              </w:rPr>
              <w:t>..…</w:t>
            </w:r>
          </w:p>
        </w:tc>
      </w:tr>
    </w:tbl>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p>
    <w:p>
      <w:pPr>
        <w:adjustRightInd w:val="0"/>
        <w:snapToGrid w:val="0"/>
        <w:spacing w:line="320" w:lineRule="exact"/>
        <w:rPr>
          <w:rFonts w:ascii="Times New Roman" w:hAnsi="Times New Roman" w:eastAsia="方正仿宋_GBK" w:cs="Times New Roman"/>
          <w:b/>
          <w:sz w:val="24"/>
        </w:rPr>
      </w:pPr>
      <w:r>
        <w:rPr>
          <w:rFonts w:ascii="Times New Roman" w:hAnsi="Times New Roman" w:eastAsia="方正仿宋_GBK" w:cs="Times New Roman"/>
          <w:b/>
          <w:sz w:val="24"/>
        </w:rPr>
        <w:t>《岗位任务书》参考样本之二</w:t>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名称（盖章）：</w:t>
      </w:r>
      <w:r>
        <w:rPr>
          <w:rFonts w:hint="eastAsia" w:ascii="Times New Roman" w:hAnsi="Times New Roman" w:eastAsia="方正仿宋_GBK" w:cs="Times New Roman"/>
          <w:sz w:val="24"/>
        </w:rPr>
        <w:t>机电学院</w:t>
      </w:r>
      <w:r>
        <w:rPr>
          <w:rFonts w:ascii="Times New Roman" w:hAnsi="Times New Roman" w:eastAsia="方正仿宋_GBK" w:cs="Times New Roman"/>
          <w:sz w:val="24"/>
        </w:rPr>
        <w:t xml:space="preserve">                  编制日期：2024年6月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651"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智能化机舱综合实训中心</w:t>
            </w:r>
          </w:p>
        </w:tc>
        <w:tc>
          <w:tcPr>
            <w:tcW w:w="1418"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岗位名称</w:t>
            </w:r>
          </w:p>
        </w:tc>
        <w:tc>
          <w:tcPr>
            <w:tcW w:w="3253"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实验师</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其他专技</w:t>
            </w:r>
          </w:p>
        </w:tc>
        <w:tc>
          <w:tcPr>
            <w:tcW w:w="1418"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岗位等级</w:t>
            </w:r>
          </w:p>
        </w:tc>
        <w:tc>
          <w:tcPr>
            <w:tcW w:w="3253"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实验师（九</w:t>
            </w:r>
            <w:r>
              <w:rPr>
                <w:rFonts w:ascii="Times New Roman" w:hAnsi="Times New Roman" w:eastAsia="方正仿宋_GBK" w:cs="Times New Roman"/>
                <w:sz w:val="24"/>
              </w:rPr>
              <w:t>级）</w:t>
            </w:r>
          </w:p>
        </w:tc>
      </w:tr>
      <w:tr>
        <w:trPr>
          <w:trHeight w:val="42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p>
        </w:tc>
        <w:tc>
          <w:tcPr>
            <w:tcW w:w="6840" w:type="dxa"/>
            <w:gridSpan w:val="3"/>
            <w:shd w:val="clear" w:color="auto" w:fill="auto"/>
          </w:tcPr>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系统掌握本专业实验领域中国内外专业和技术动态及最新理论，为本实验室提供专业和技术指导。承担实验理论、实验技术、实验方法和实验课题的研究，及时更新实验内容，编写实验讲义和指导书。</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做好实验准备工作，预做教学实验；指导学生正确使用仪器设备，按照大纲要求，完成实验教学任务，批改实验报告。</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负责实验室的管理工作，拟定有关操作规程，督促检查各项规章制度的贯彻执行，能够主持和指导实验技术人员培训和技术考核工作。</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掌握先进的实验技术手段，承担和指导自制仪器设备工作和实验室改造工作，并解决其技术难点，组织和指导实验技术人员进行较高水平的实验技术开发和实验装置研制工作。</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能主持大型、精密仪器设备的验收、功能开发和技术管理工作，能够对大型、精密、贵重仪器设备在验收、安装、调试和使用过程中出现的问题作出判断，并提出妥善的解决办法。</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6</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协助实验中心主任不断提高实验室的科学管理水平，做好实验室的安全保卫和文明实验工作。</w:t>
            </w:r>
          </w:p>
          <w:p>
            <w:pPr>
              <w:adjustRightInd w:val="0"/>
              <w:snapToGrid w:val="0"/>
              <w:ind w:firstLine="315" w:firstLineChars="150"/>
              <w:rPr>
                <w:rFonts w:ascii="Times New Roman" w:hAnsi="Times New Roman" w:eastAsia="方正仿宋_GBK" w:cs="Times New Roman"/>
                <w:szCs w:val="21"/>
              </w:rPr>
            </w:pPr>
            <w:r>
              <w:rPr>
                <w:rFonts w:ascii="Times New Roman" w:hAnsi="Times New Roman" w:eastAsia="方正仿宋_GBK" w:cs="Times New Roman"/>
                <w:kern w:val="0"/>
                <w:szCs w:val="21"/>
              </w:rPr>
              <w:t>7</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完成领导布置的其他工作。</w:t>
            </w:r>
          </w:p>
        </w:tc>
      </w:tr>
      <w:tr>
        <w:trPr>
          <w:trHeight w:val="4991"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p>
        </w:tc>
        <w:tc>
          <w:tcPr>
            <w:tcW w:w="6840" w:type="dxa"/>
            <w:gridSpan w:val="3"/>
            <w:shd w:val="clear" w:color="auto" w:fill="auto"/>
          </w:tcPr>
          <w:p>
            <w:pPr>
              <w:adjustRightInd w:val="0"/>
              <w:snapToGrid w:val="0"/>
              <w:spacing w:line="300" w:lineRule="exact"/>
              <w:ind w:firstLine="480" w:firstLineChars="200"/>
              <w:rPr>
                <w:rFonts w:ascii="Times New Roman" w:hAnsi="Times New Roman" w:eastAsia="方正仿宋_GBK" w:cs="Times New Roman"/>
                <w:color w:val="FF0000"/>
                <w:sz w:val="24"/>
              </w:rPr>
            </w:pPr>
            <w:r>
              <w:rPr>
                <w:rFonts w:ascii="Times New Roman" w:hAnsi="Times New Roman" w:eastAsia="方正仿宋_GBK" w:cs="Times New Roman"/>
                <w:color w:val="FF0000"/>
                <w:sz w:val="24"/>
              </w:rPr>
              <w:t>1</w:t>
            </w:r>
            <w:r>
              <w:rPr>
                <w:rFonts w:hint="eastAsia" w:ascii="Times New Roman" w:hAnsi="Times New Roman" w:eastAsia="方正仿宋_GBK" w:cs="Times New Roman"/>
                <w:color w:val="FF0000"/>
                <w:sz w:val="24"/>
              </w:rPr>
              <w:t>.每年须</w:t>
            </w:r>
            <w:r>
              <w:rPr>
                <w:rFonts w:ascii="Times New Roman" w:hAnsi="Times New Roman" w:eastAsia="方正仿宋_GBK" w:cs="Times New Roman"/>
                <w:color w:val="FF0000"/>
                <w:sz w:val="24"/>
              </w:rPr>
              <w:t>完成</w:t>
            </w:r>
            <w:r>
              <w:rPr>
                <w:rFonts w:hint="eastAsia" w:ascii="Times New Roman" w:hAnsi="Times New Roman" w:eastAsia="方正仿宋_GBK" w:cs="Times New Roman"/>
                <w:color w:val="FF0000"/>
                <w:sz w:val="24"/>
              </w:rPr>
              <w:t>学校职工收入分配办法（2</w:t>
            </w:r>
            <w:r>
              <w:rPr>
                <w:rFonts w:ascii="Times New Roman" w:hAnsi="Times New Roman" w:eastAsia="方正仿宋_GBK" w:cs="Times New Roman"/>
                <w:color w:val="FF0000"/>
                <w:sz w:val="24"/>
              </w:rPr>
              <w:t>019</w:t>
            </w:r>
            <w:r>
              <w:rPr>
                <w:rFonts w:hint="eastAsia" w:ascii="Times New Roman" w:hAnsi="Times New Roman" w:eastAsia="方正仿宋_GBK" w:cs="Times New Roman"/>
                <w:color w:val="FF0000"/>
                <w:sz w:val="24"/>
              </w:rPr>
              <w:t>版）附件4中规</w:t>
            </w:r>
            <w:r>
              <w:rPr>
                <w:rFonts w:ascii="Times New Roman" w:hAnsi="Times New Roman" w:eastAsia="方正仿宋_GBK" w:cs="Times New Roman"/>
                <w:color w:val="FF0000"/>
                <w:sz w:val="24"/>
              </w:rPr>
              <w:t>定</w:t>
            </w:r>
            <w:r>
              <w:rPr>
                <w:rFonts w:hint="eastAsia" w:ascii="Times New Roman" w:hAnsi="Times New Roman" w:eastAsia="方正仿宋_GBK" w:cs="Times New Roman"/>
                <w:color w:val="FF0000"/>
                <w:sz w:val="24"/>
              </w:rPr>
              <w:t>的教学工作量</w:t>
            </w:r>
            <w:r>
              <w:rPr>
                <w:rFonts w:ascii="Times New Roman" w:hAnsi="Times New Roman" w:eastAsia="方正仿宋_GBK" w:cs="Times New Roman"/>
                <w:color w:val="FF0000"/>
                <w:sz w:val="24"/>
                <w:u w:val="single"/>
              </w:rPr>
              <w:t>400</w:t>
            </w:r>
            <w:r>
              <w:rPr>
                <w:rFonts w:hint="eastAsia" w:ascii="Times New Roman" w:hAnsi="Times New Roman" w:eastAsia="方正仿宋_GBK" w:cs="Times New Roman"/>
                <w:color w:val="FF0000"/>
                <w:sz w:val="24"/>
                <w:u w:val="single"/>
              </w:rPr>
              <w:t>个</w:t>
            </w:r>
            <w:r>
              <w:rPr>
                <w:rFonts w:hint="eastAsia" w:ascii="Times New Roman" w:hAnsi="Times New Roman" w:eastAsia="方正仿宋_GBK" w:cs="Times New Roman"/>
                <w:color w:val="FF0000"/>
                <w:sz w:val="24"/>
              </w:rPr>
              <w:t>当量课时、教科研积分</w:t>
            </w:r>
            <w:r>
              <w:rPr>
                <w:rFonts w:ascii="Times New Roman" w:hAnsi="Times New Roman" w:eastAsia="方正仿宋_GBK" w:cs="Times New Roman"/>
                <w:color w:val="FF0000"/>
                <w:sz w:val="24"/>
                <w:u w:val="single"/>
              </w:rPr>
              <w:t>8</w:t>
            </w:r>
            <w:r>
              <w:rPr>
                <w:rFonts w:hint="eastAsia" w:ascii="Times New Roman" w:hAnsi="Times New Roman" w:eastAsia="方正仿宋_GBK" w:cs="Times New Roman"/>
                <w:color w:val="FF0000"/>
                <w:sz w:val="24"/>
              </w:rPr>
              <w:t>积分。</w:t>
            </w:r>
          </w:p>
          <w:p>
            <w:pPr>
              <w:adjustRightInd w:val="0"/>
              <w:snapToGrid w:val="0"/>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r>
              <w:rPr>
                <w:rFonts w:hint="eastAsia" w:ascii="Times New Roman" w:hAnsi="Times New Roman" w:eastAsia="方正仿宋_GBK" w:cs="Times New Roman"/>
                <w:kern w:val="0"/>
                <w:szCs w:val="21"/>
              </w:rPr>
              <w:t>.完成学校规定教学（科研）建设、管理与公共服务</w:t>
            </w:r>
            <w:r>
              <w:rPr>
                <w:rFonts w:hint="eastAsia" w:ascii="Times New Roman" w:hAnsi="Times New Roman" w:eastAsia="方正仿宋_GBK" w:cs="Times New Roman"/>
                <w:kern w:val="0"/>
                <w:szCs w:val="21"/>
                <w:u w:val="single"/>
              </w:rPr>
              <w:t xml:space="preserve"> ××</w:t>
            </w:r>
            <w:r>
              <w:rPr>
                <w:rFonts w:hint="eastAsia" w:ascii="Times New Roman" w:hAnsi="Times New Roman" w:eastAsia="方正仿宋_GBK" w:cs="Times New Roman"/>
                <w:kern w:val="0"/>
                <w:szCs w:val="21"/>
              </w:rPr>
              <w:t xml:space="preserve"> 。</w:t>
            </w:r>
          </w:p>
          <w:p>
            <w:pPr>
              <w:adjustRightInd w:val="0"/>
              <w:snapToGrid w:val="0"/>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认真完成实验室管理工作，保证</w:t>
            </w:r>
            <w:r>
              <w:rPr>
                <w:rFonts w:hint="eastAsia" w:ascii="Times New Roman" w:hAnsi="Times New Roman" w:eastAsia="方正仿宋_GBK" w:cs="Times New Roman"/>
                <w:kern w:val="0"/>
                <w:szCs w:val="21"/>
                <w:lang w:eastAsia="zh-CN"/>
              </w:rPr>
              <w:t>账</w:t>
            </w:r>
            <w:r>
              <w:rPr>
                <w:rFonts w:ascii="Times New Roman" w:hAnsi="Times New Roman" w:eastAsia="方正仿宋_GBK" w:cs="Times New Roman"/>
                <w:kern w:val="0"/>
                <w:szCs w:val="21"/>
              </w:rPr>
              <w:t>、物、标签相符率达到100%。设备日常维护和简单维修，保证设备完好率达到85%。</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4.做好设备安装、验收工作，新进设备应及时</w:t>
            </w:r>
            <w:r>
              <w:rPr>
                <w:rFonts w:hint="eastAsia" w:ascii="Times New Roman" w:hAnsi="Times New Roman" w:eastAsia="方正仿宋_GBK" w:cs="Times New Roman"/>
                <w:kern w:val="0"/>
                <w:szCs w:val="21"/>
                <w:lang w:eastAsia="zh-CN"/>
              </w:rPr>
              <w:t>验收入账</w:t>
            </w:r>
            <w:r>
              <w:rPr>
                <w:rFonts w:ascii="Times New Roman" w:hAnsi="Times New Roman" w:eastAsia="方正仿宋_GBK" w:cs="Times New Roman"/>
                <w:kern w:val="0"/>
                <w:szCs w:val="21"/>
              </w:rPr>
              <w:t>，验收入账时间一般仪器设备不超过一周，大型精密仪器设备不超过70天，特别是进口仪器设备不超过80天。并做好本室</w:t>
            </w:r>
            <w:r>
              <w:rPr>
                <w:rFonts w:hint="eastAsia" w:ascii="Times New Roman" w:hAnsi="Times New Roman" w:eastAsia="方正仿宋_GBK" w:cs="Times New Roman"/>
                <w:kern w:val="0"/>
                <w:szCs w:val="21"/>
                <w:lang w:eastAsia="zh-CN"/>
              </w:rPr>
              <w:t>账务</w:t>
            </w:r>
            <w:r>
              <w:rPr>
                <w:rFonts w:ascii="Times New Roman" w:hAnsi="Times New Roman" w:eastAsia="方正仿宋_GBK" w:cs="Times New Roman"/>
                <w:kern w:val="0"/>
                <w:szCs w:val="21"/>
              </w:rPr>
              <w:t>管理。</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协助教师做好实验教学过程中的设备保障工作。</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6</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做好实验室开放工作，并进行有效的管理。</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7积极参加实验改革，积极参加自制实验设备的研制和改造工作。</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8</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努力学习，不断提高专业技术水平和管理能力。</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9</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负责实验室的日常管理工作，积极主动完成实验中心主任交给的任务和学院交办的其他工作，做好实验室安全与环境卫生，聘期内无责任事故。</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实行坐班制，每天如实详细填写实验室工作日志、大型仪器设备使用登记和实验室安全检查记录。</w:t>
            </w:r>
          </w:p>
          <w:p>
            <w:pPr>
              <w:adjustRightInd w:val="0"/>
              <w:snapToGrid w:val="0"/>
              <w:ind w:firstLine="315" w:firstLineChars="150"/>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r>
              <w:rPr>
                <w:rFonts w:hint="eastAsia" w:ascii="Times New Roman" w:hAnsi="Times New Roman" w:eastAsia="方正仿宋_GBK" w:cs="Times New Roman"/>
                <w:kern w:val="0"/>
                <w:szCs w:val="21"/>
              </w:rPr>
              <w:t>.</w:t>
            </w:r>
            <w:r>
              <w:rPr>
                <w:rFonts w:ascii="Times New Roman" w:hAnsi="Times New Roman" w:eastAsia="方正仿宋_GBK" w:cs="Times New Roman"/>
                <w:kern w:val="0"/>
                <w:szCs w:val="21"/>
              </w:rPr>
              <w:t>负责实验室基本信息、技术档案、各项数据资料的建立、真实填制、妥善保管并及时上报工作。</w:t>
            </w:r>
          </w:p>
        </w:tc>
      </w:tr>
      <w:tr>
        <w:trPr>
          <w:trHeight w:val="841"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ind w:firstLine="420" w:firstLineChars="200"/>
              <w:rPr>
                <w:rFonts w:ascii="Times New Roman" w:hAnsi="Times New Roman" w:eastAsia="方正仿宋_GBK" w:cs="Times New Roman"/>
                <w:color w:val="FF0000"/>
                <w:kern w:val="0"/>
                <w:szCs w:val="21"/>
              </w:rPr>
            </w:pPr>
            <w:r>
              <w:rPr>
                <w:rFonts w:hint="eastAsia" w:ascii="Times New Roman" w:hAnsi="Times New Roman" w:eastAsia="方正仿宋_GBK" w:cs="Times New Roman"/>
                <w:color w:val="FF0000"/>
                <w:kern w:val="0"/>
                <w:szCs w:val="21"/>
              </w:rPr>
              <w:t>1.具备国家、省事业单位岗位设置管理有关文件规定的基本任职条件，以及《江苏海事职业技术学院人员分类管理实施办法（2022年修订版）》（苏海院委〔2022〕27号、苏海院〔2022〕12号）相关要求。</w:t>
            </w:r>
          </w:p>
          <w:p>
            <w:pPr>
              <w:adjustRightInd w:val="0"/>
              <w:snapToGrid w:val="0"/>
              <w:ind w:firstLine="420" w:firstLineChars="200"/>
              <w:rPr>
                <w:rFonts w:ascii="Times New Roman" w:hAnsi="Times New Roman" w:eastAsia="方正仿宋_GBK" w:cs="Times New Roman"/>
                <w:color w:val="FF0000"/>
                <w:kern w:val="0"/>
                <w:szCs w:val="21"/>
              </w:rPr>
            </w:pPr>
            <w:r>
              <w:rPr>
                <w:rFonts w:hint="eastAsia" w:ascii="Times New Roman" w:hAnsi="Times New Roman" w:eastAsia="方正仿宋_GBK" w:cs="Times New Roman"/>
                <w:color w:val="FF0000"/>
                <w:kern w:val="0"/>
                <w:szCs w:val="21"/>
              </w:rPr>
              <w:t>2.能胜任岗位职责，完成任务标准。</w:t>
            </w:r>
          </w:p>
          <w:p>
            <w:pPr>
              <w:adjustRightInd w:val="0"/>
              <w:snapToGrid w:val="0"/>
              <w:ind w:firstLine="420" w:firstLineChars="200"/>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w:t>
            </w:r>
            <w:r>
              <w:rPr>
                <w:rFonts w:ascii="Times New Roman" w:hAnsi="Times New Roman" w:eastAsia="方正仿宋_GBK" w:cs="Times New Roman"/>
                <w:kern w:val="0"/>
                <w:szCs w:val="21"/>
              </w:rPr>
              <w:t>.</w:t>
            </w:r>
            <w:r>
              <w:t xml:space="preserve"> </w:t>
            </w:r>
            <w:r>
              <w:rPr>
                <w:rFonts w:ascii="Times New Roman" w:hAnsi="Times New Roman" w:eastAsia="方正仿宋_GBK" w:cs="Times New Roman"/>
                <w:kern w:val="0"/>
                <w:szCs w:val="21"/>
              </w:rPr>
              <w:t>..……</w:t>
            </w:r>
          </w:p>
        </w:tc>
      </w:tr>
    </w:tbl>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adjustRightInd w:val="0"/>
        <w:snapToGrid w:val="0"/>
        <w:spacing w:line="320" w:lineRule="exact"/>
        <w:rPr>
          <w:rFonts w:ascii="Times New Roman" w:hAnsi="Times New Roman" w:eastAsia="方正仿宋_GBK" w:cs="Times New Roman"/>
          <w:b/>
          <w:sz w:val="24"/>
        </w:rPr>
      </w:pPr>
      <w:r>
        <w:rPr>
          <w:rFonts w:ascii="Times New Roman" w:hAnsi="Times New Roman" w:eastAsia="方正仿宋_GBK" w:cs="Times New Roman"/>
          <w:b/>
          <w:sz w:val="24"/>
        </w:rPr>
        <w:t>《岗位任务书》参考样本之三</w:t>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ascii="Times New Roman" w:hAnsi="Times New Roman" w:eastAsia="方正仿宋_GBK" w:cs="Times New Roman"/>
          <w:sz w:val="24"/>
        </w:rPr>
        <w:t>部门名称（盖章）：</w:t>
      </w:r>
      <w:r>
        <w:rPr>
          <w:rFonts w:hint="eastAsia" w:ascii="Times New Roman" w:hAnsi="Times New Roman" w:eastAsia="方正仿宋_GBK" w:cs="Times New Roman"/>
          <w:sz w:val="24"/>
        </w:rPr>
        <w:t>人事处</w:t>
      </w:r>
      <w:r>
        <w:rPr>
          <w:rFonts w:ascii="Times New Roman" w:hAnsi="Times New Roman" w:eastAsia="方正仿宋_GBK" w:cs="Times New Roman"/>
          <w:sz w:val="24"/>
        </w:rPr>
        <w:t xml:space="preserve">               编制日期：2024年6月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师资科</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岗位名称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科长</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管理岗位</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岗位等级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管理</w:t>
            </w:r>
            <w:r>
              <w:rPr>
                <w:rFonts w:hint="eastAsia" w:ascii="Times New Roman" w:hAnsi="Times New Roman" w:eastAsia="方正仿宋_GBK" w:cs="Times New Roman"/>
                <w:sz w:val="24"/>
              </w:rPr>
              <w:t>八</w:t>
            </w:r>
            <w:r>
              <w:rPr>
                <w:rFonts w:ascii="Times New Roman" w:hAnsi="Times New Roman" w:eastAsia="方正仿宋_GBK" w:cs="Times New Roman"/>
                <w:sz w:val="24"/>
              </w:rPr>
              <w:t>级</w:t>
            </w:r>
          </w:p>
        </w:tc>
      </w:tr>
      <w:tr>
        <w:trPr>
          <w:trHeight w:val="4566"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p>
        </w:tc>
        <w:tc>
          <w:tcPr>
            <w:tcW w:w="6840" w:type="dxa"/>
            <w:gridSpan w:val="3"/>
            <w:shd w:val="clear" w:color="auto" w:fill="auto"/>
          </w:tcPr>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制定师资工作规划、师资、继续教育年度工作计划并组织实施。</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组织实施学校制定的师资队伍建设和人才培养工程。</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组织申报和实施各类各级人才工程项目。</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会同有关部门做好教师专业</w:t>
            </w:r>
            <w:r>
              <w:rPr>
                <w:rFonts w:hint="eastAsia" w:ascii="Times New Roman" w:hAnsi="Times New Roman" w:eastAsia="方正仿宋_GBK" w:cs="Times New Roman"/>
                <w:sz w:val="24"/>
                <w:lang w:eastAsia="zh-CN"/>
              </w:rPr>
              <w:t>技术职称</w:t>
            </w:r>
            <w:r>
              <w:rPr>
                <w:rFonts w:ascii="Times New Roman" w:hAnsi="Times New Roman" w:eastAsia="方正仿宋_GBK" w:cs="Times New Roman"/>
                <w:sz w:val="24"/>
              </w:rPr>
              <w:t>评审和职务聘任、教师调入考核、教师继续教育等工作。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处理领导批办和基层上报的各类报告、报表、文件，负责草拟师资工作有关规定、文件和报告。</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做好师资方面的来信处理和来访接待工作。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rPr>
              <w:t>.</w:t>
            </w:r>
            <w:r>
              <w:rPr>
                <w:rFonts w:ascii="Times New Roman" w:hAnsi="Times New Roman" w:eastAsia="方正仿宋_GBK" w:cs="Times New Roman"/>
                <w:sz w:val="24"/>
              </w:rPr>
              <w:t>负</w:t>
            </w:r>
            <w:r>
              <w:rPr>
                <w:rFonts w:hint="eastAsia" w:ascii="Times New Roman" w:hAnsi="Times New Roman" w:eastAsia="方正仿宋_GBK" w:cs="Times New Roman"/>
                <w:sz w:val="24"/>
              </w:rPr>
              <w:t>责开展相关</w:t>
            </w:r>
            <w:r>
              <w:rPr>
                <w:rFonts w:ascii="Times New Roman" w:hAnsi="Times New Roman" w:eastAsia="方正仿宋_GBK" w:cs="Times New Roman"/>
                <w:sz w:val="24"/>
              </w:rPr>
              <w:t>业务学习工作。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8</w:t>
            </w:r>
            <w:r>
              <w:rPr>
                <w:rFonts w:hint="eastAsia" w:ascii="Times New Roman" w:hAnsi="Times New Roman" w:eastAsia="方正仿宋_GBK" w:cs="Times New Roman"/>
                <w:sz w:val="24"/>
              </w:rPr>
              <w:t>.</w:t>
            </w:r>
            <w:r>
              <w:rPr>
                <w:rFonts w:ascii="Times New Roman" w:hAnsi="Times New Roman" w:eastAsia="方正仿宋_GBK" w:cs="Times New Roman"/>
                <w:sz w:val="24"/>
              </w:rPr>
              <w:t>完成领导布置的其他工作。</w:t>
            </w:r>
          </w:p>
        </w:tc>
      </w:tr>
      <w:tr>
        <w:trPr>
          <w:trHeight w:val="453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p>
        </w:tc>
        <w:tc>
          <w:tcPr>
            <w:tcW w:w="6840" w:type="dxa"/>
            <w:gridSpan w:val="3"/>
            <w:shd w:val="clear" w:color="auto" w:fill="auto"/>
          </w:tcPr>
          <w:p>
            <w:pPr>
              <w:adjustRightInd w:val="0"/>
              <w:snapToGrid w:val="0"/>
              <w:spacing w:line="320" w:lineRule="exact"/>
              <w:ind w:firstLine="480" w:firstLineChars="200"/>
              <w:rPr>
                <w:rFonts w:ascii="Times New Roman" w:hAnsi="Times New Roman" w:eastAsia="方正仿宋_GBK" w:cs="Times New Roman"/>
                <w:sz w:val="24"/>
              </w:rPr>
            </w:pP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自觉遵守规章制度和劳动纪律，严格按章办事。</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工作能力和服务意识强，能保质保量按时完成工作任务。</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服从领导，团结同志，群众基础良好。</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聘期内无责任事故。</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工作积极主动，加强与相关工作部门保持良好沟通和协作。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促进本科室工作科学化、精细化管理；</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rPr>
              <w:t>.</w:t>
            </w:r>
            <w:r>
              <w:rPr>
                <w:rFonts w:ascii="Times New Roman" w:hAnsi="Times New Roman" w:eastAsia="方正仿宋_GBK" w:cs="Times New Roman"/>
                <w:sz w:val="24"/>
              </w:rPr>
              <w:t>熟悉办文流程、具备良好文字表达能力、熟练操作计算机办公自动化及网络系统；</w:t>
            </w:r>
          </w:p>
        </w:tc>
      </w:tr>
      <w:tr>
        <w:trPr>
          <w:trHeight w:val="153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ind w:firstLine="420" w:firstLineChars="200"/>
              <w:rPr>
                <w:rFonts w:ascii="Times New Roman" w:hAnsi="Times New Roman" w:eastAsia="方正仿宋_GBK" w:cs="Times New Roman"/>
                <w:color w:val="FF0000"/>
                <w:kern w:val="0"/>
                <w:szCs w:val="21"/>
              </w:rPr>
            </w:pPr>
            <w:r>
              <w:rPr>
                <w:rFonts w:hint="eastAsia" w:ascii="Times New Roman" w:hAnsi="Times New Roman" w:eastAsia="方正仿宋_GBK" w:cs="Times New Roman"/>
                <w:color w:val="FF0000"/>
                <w:kern w:val="0"/>
                <w:szCs w:val="21"/>
              </w:rPr>
              <w:t>1..具备国家、省事业单位岗位设置管理有关文件规定的基本任职条件，以及《江苏海事职业技术学院人员分类管理实施办法（2022年修订版）》（苏海院委〔2022〕27号、苏海院〔2022〕12号）相关要求。</w:t>
            </w:r>
          </w:p>
          <w:p>
            <w:pPr>
              <w:adjustRightInd w:val="0"/>
              <w:snapToGrid w:val="0"/>
              <w:ind w:firstLine="420" w:firstLineChars="200"/>
              <w:rPr>
                <w:rFonts w:ascii="Times New Roman" w:hAnsi="Times New Roman" w:eastAsia="方正仿宋_GBK" w:cs="Times New Roman"/>
                <w:color w:val="FF0000"/>
                <w:kern w:val="0"/>
                <w:szCs w:val="21"/>
              </w:rPr>
            </w:pPr>
            <w:r>
              <w:rPr>
                <w:rFonts w:hint="eastAsia" w:ascii="Times New Roman" w:hAnsi="Times New Roman" w:eastAsia="方正仿宋_GBK" w:cs="Times New Roman"/>
                <w:color w:val="FF0000"/>
                <w:kern w:val="0"/>
                <w:szCs w:val="21"/>
              </w:rPr>
              <w:t>2.能胜任岗位职责，完成任务标准。</w:t>
            </w:r>
          </w:p>
          <w:p>
            <w:pPr>
              <w:adjustRightInd w:val="0"/>
              <w:snapToGrid w:val="0"/>
              <w:spacing w:line="260" w:lineRule="exact"/>
              <w:ind w:firstLine="420" w:firstLineChars="200"/>
              <w:rPr>
                <w:rFonts w:ascii="Times New Roman" w:hAnsi="Times New Roman" w:eastAsia="方正仿宋_GBK" w:cs="Times New Roman"/>
                <w:sz w:val="24"/>
              </w:rPr>
            </w:pPr>
            <w:r>
              <w:rPr>
                <w:rFonts w:hint="eastAsia" w:ascii="Times New Roman" w:hAnsi="Times New Roman" w:eastAsia="方正仿宋_GBK" w:cs="Times New Roman"/>
                <w:kern w:val="0"/>
                <w:szCs w:val="21"/>
              </w:rPr>
              <w:t>3</w:t>
            </w:r>
            <w:r>
              <w:rPr>
                <w:rFonts w:ascii="Times New Roman" w:hAnsi="Times New Roman" w:eastAsia="方正仿宋_GBK" w:cs="Times New Roman"/>
                <w:kern w:val="0"/>
                <w:szCs w:val="21"/>
              </w:rPr>
              <w:t>.</w:t>
            </w:r>
            <w:r>
              <w:t xml:space="preserve"> </w:t>
            </w:r>
            <w:r>
              <w:rPr>
                <w:rFonts w:ascii="Times New Roman" w:hAnsi="Times New Roman" w:eastAsia="方正仿宋_GBK" w:cs="Times New Roman"/>
                <w:kern w:val="0"/>
                <w:szCs w:val="21"/>
              </w:rPr>
              <w:t>..……</w:t>
            </w:r>
          </w:p>
        </w:tc>
      </w:tr>
    </w:tbl>
    <w:p>
      <w:pPr>
        <w:adjustRightInd w:val="0"/>
        <w:snapToGrid w:val="0"/>
        <w:spacing w:line="320" w:lineRule="exact"/>
        <w:rPr>
          <w:rFonts w:ascii="Times New Roman" w:hAnsi="Times New Roman" w:eastAsia="仿宋_GB2312" w:cs="Times New Roman"/>
          <w:b/>
          <w:sz w:val="24"/>
        </w:rPr>
      </w:pPr>
    </w:p>
    <w:p>
      <w:pPr>
        <w:adjustRightInd w:val="0"/>
        <w:snapToGrid w:val="0"/>
        <w:spacing w:line="320" w:lineRule="exact"/>
        <w:rPr>
          <w:rFonts w:ascii="Times New Roman" w:hAnsi="Times New Roman" w:eastAsia="方正仿宋_GBK" w:cs="Times New Roman"/>
          <w:b/>
          <w:sz w:val="24"/>
        </w:rPr>
      </w:pPr>
      <w:r>
        <w:rPr>
          <w:rFonts w:ascii="Times New Roman" w:hAnsi="Times New Roman" w:eastAsia="方正仿宋_GBK" w:cs="Times New Roman"/>
          <w:b/>
          <w:sz w:val="24"/>
        </w:rPr>
        <w:t>《岗位任务书》参考样本之四</w:t>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部门名称（盖章）： </w:t>
      </w:r>
      <w:r>
        <w:rPr>
          <w:rFonts w:hint="eastAsia" w:ascii="Times New Roman" w:hAnsi="Times New Roman" w:eastAsia="方正仿宋_GBK" w:cs="Times New Roman"/>
          <w:sz w:val="24"/>
        </w:rPr>
        <w:t>秦淮校区管委会办公室</w:t>
      </w:r>
      <w:r>
        <w:rPr>
          <w:rFonts w:ascii="Times New Roman" w:hAnsi="Times New Roman" w:eastAsia="方正仿宋_GBK" w:cs="Times New Roman"/>
          <w:sz w:val="24"/>
        </w:rPr>
        <w:t xml:space="preserve">        编制日期：2024年6月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综合科</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岗位名称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水电工</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工勤技能</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岗位等级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一级工</w:t>
            </w:r>
          </w:p>
        </w:tc>
      </w:tr>
      <w:tr>
        <w:trPr>
          <w:trHeight w:val="42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p>
        </w:tc>
        <w:tc>
          <w:tcPr>
            <w:tcW w:w="6840" w:type="dxa"/>
            <w:gridSpan w:val="3"/>
            <w:shd w:val="clear" w:color="auto" w:fill="auto"/>
          </w:tcPr>
          <w:p>
            <w:pPr>
              <w:adjustRightInd w:val="0"/>
              <w:snapToGrid w:val="0"/>
              <w:spacing w:line="320" w:lineRule="exact"/>
              <w:ind w:firstLine="480" w:firstLineChars="200"/>
              <w:rPr>
                <w:rFonts w:ascii="Times New Roman" w:hAnsi="Times New Roman" w:eastAsia="方正仿宋_GBK" w:cs="Times New Roman"/>
                <w:sz w:val="24"/>
              </w:rPr>
            </w:pP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完成</w:t>
            </w:r>
            <w:r>
              <w:rPr>
                <w:rFonts w:hint="eastAsia" w:ascii="Times New Roman" w:hAnsi="Times New Roman" w:eastAsia="方正仿宋_GBK" w:cs="Times New Roman"/>
                <w:sz w:val="24"/>
              </w:rPr>
              <w:t>分管范围（如秦淮校区所辖范围）</w:t>
            </w:r>
            <w:r>
              <w:rPr>
                <w:rFonts w:ascii="Times New Roman" w:hAnsi="Times New Roman" w:eastAsia="方正仿宋_GBK" w:cs="Times New Roman"/>
                <w:sz w:val="24"/>
              </w:rPr>
              <w:t>用电线路、供电设备、供水设备和照明设备的常规巡检及维修、日常维护工作。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负责水电工作记录及业务资料的收集、保管工作。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负责</w:t>
            </w:r>
            <w:r>
              <w:rPr>
                <w:rFonts w:hint="eastAsia" w:ascii="Times New Roman" w:hAnsi="Times New Roman" w:eastAsia="方正仿宋_GBK" w:cs="Times New Roman"/>
                <w:sz w:val="24"/>
              </w:rPr>
              <w:t>配电房</w:t>
            </w:r>
            <w:r>
              <w:rPr>
                <w:rFonts w:ascii="Times New Roman" w:hAnsi="Times New Roman" w:eastAsia="方正仿宋_GBK" w:cs="Times New Roman"/>
                <w:sz w:val="24"/>
              </w:rPr>
              <w:t>的安全工作和卫生工作。</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完成领导布置的其他工作。</w:t>
            </w:r>
          </w:p>
        </w:tc>
      </w:tr>
      <w:tr>
        <w:trPr>
          <w:trHeight w:val="4218"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p>
        </w:tc>
        <w:tc>
          <w:tcPr>
            <w:tcW w:w="6840" w:type="dxa"/>
            <w:gridSpan w:val="3"/>
            <w:shd w:val="clear" w:color="auto" w:fill="auto"/>
          </w:tcPr>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严格执行单位及上级有关部门颁发的用电规定。</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技术过硬，确保用电线路、供电设备、供水设备和照明设备畅通、安全、完好。</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积极推行节能措施，做到计划用电用水。</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服务意识强、质量好、满意度高。</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每年年度考核合格以上。</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聘期内无责任事故、安全意识强。</w:t>
            </w:r>
          </w:p>
          <w:p>
            <w:pPr>
              <w:adjustRightInd w:val="0"/>
              <w:snapToGrid w:val="0"/>
              <w:spacing w:line="32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rPr>
              <w:t>.</w:t>
            </w:r>
            <w:r>
              <w:rPr>
                <w:rFonts w:ascii="Times New Roman" w:hAnsi="Times New Roman" w:eastAsia="方正仿宋_GBK" w:cs="Times New Roman"/>
                <w:sz w:val="24"/>
              </w:rPr>
              <w:t>遵守劳动纪律，在岗工作时间精神状态良好，吃苦耐劳，具备团队合作精神。</w:t>
            </w:r>
          </w:p>
        </w:tc>
      </w:tr>
      <w:tr>
        <w:trPr>
          <w:trHeight w:val="2080"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ind w:firstLine="420" w:firstLineChars="200"/>
              <w:rPr>
                <w:rFonts w:ascii="Times New Roman" w:hAnsi="Times New Roman" w:eastAsia="方正仿宋_GBK" w:cs="Times New Roman"/>
                <w:color w:val="FF0000"/>
                <w:kern w:val="0"/>
                <w:szCs w:val="21"/>
              </w:rPr>
            </w:pPr>
            <w:r>
              <w:rPr>
                <w:rFonts w:hint="eastAsia" w:ascii="Times New Roman" w:hAnsi="Times New Roman" w:eastAsia="方正仿宋_GBK" w:cs="Times New Roman"/>
                <w:color w:val="FF0000"/>
                <w:kern w:val="0"/>
                <w:szCs w:val="21"/>
              </w:rPr>
              <w:t>1.</w:t>
            </w:r>
            <w:r>
              <w:rPr>
                <w:rFonts w:hint="eastAsia"/>
              </w:rPr>
              <w:t xml:space="preserve"> </w:t>
            </w:r>
            <w:r>
              <w:rPr>
                <w:rFonts w:hint="eastAsia" w:ascii="Times New Roman" w:hAnsi="Times New Roman" w:eastAsia="方正仿宋_GBK" w:cs="Times New Roman"/>
                <w:color w:val="FF0000"/>
                <w:kern w:val="0"/>
                <w:szCs w:val="21"/>
              </w:rPr>
              <w:t>具备国家、省事业单位岗位设置管理有关文件规定的基本任职条件，以及《江苏海事职业技术学院人员分类管理实施办法（2022年修订版）》（苏海院委〔2022〕27号、苏海院〔2022〕12号）相关要求。</w:t>
            </w:r>
          </w:p>
          <w:p>
            <w:pPr>
              <w:adjustRightInd w:val="0"/>
              <w:snapToGrid w:val="0"/>
              <w:ind w:firstLine="420" w:firstLineChars="200"/>
              <w:rPr>
                <w:rFonts w:ascii="Times New Roman" w:hAnsi="Times New Roman" w:eastAsia="方正仿宋_GBK" w:cs="Times New Roman"/>
                <w:color w:val="FF0000"/>
                <w:kern w:val="0"/>
                <w:szCs w:val="21"/>
              </w:rPr>
            </w:pPr>
            <w:r>
              <w:rPr>
                <w:rFonts w:hint="eastAsia" w:ascii="Times New Roman" w:hAnsi="Times New Roman" w:eastAsia="方正仿宋_GBK" w:cs="Times New Roman"/>
                <w:color w:val="FF0000"/>
                <w:kern w:val="0"/>
                <w:szCs w:val="21"/>
              </w:rPr>
              <w:t>2.能胜任岗位职责，完成任务标准。</w:t>
            </w:r>
          </w:p>
          <w:p>
            <w:pPr>
              <w:adjustRightInd w:val="0"/>
              <w:snapToGrid w:val="0"/>
              <w:spacing w:line="260" w:lineRule="exact"/>
              <w:ind w:firstLine="420" w:firstLineChars="200"/>
              <w:rPr>
                <w:rFonts w:ascii="Times New Roman" w:hAnsi="Times New Roman" w:eastAsia="方正仿宋_GBK" w:cs="Times New Roman"/>
                <w:sz w:val="24"/>
              </w:rPr>
            </w:pPr>
            <w:r>
              <w:rPr>
                <w:rFonts w:hint="eastAsia" w:ascii="Times New Roman" w:hAnsi="Times New Roman" w:eastAsia="方正仿宋_GBK" w:cs="Times New Roman"/>
                <w:kern w:val="0"/>
                <w:szCs w:val="21"/>
              </w:rPr>
              <w:t>3</w:t>
            </w:r>
            <w:r>
              <w:rPr>
                <w:rFonts w:ascii="Times New Roman" w:hAnsi="Times New Roman" w:eastAsia="方正仿宋_GBK" w:cs="Times New Roman"/>
                <w:kern w:val="0"/>
                <w:szCs w:val="21"/>
              </w:rPr>
              <w:t>.</w:t>
            </w:r>
            <w:r>
              <w:t xml:space="preserve"> </w:t>
            </w:r>
            <w:r>
              <w:rPr>
                <w:rFonts w:ascii="Times New Roman" w:hAnsi="Times New Roman" w:eastAsia="方正仿宋_GBK" w:cs="Times New Roman"/>
                <w:kern w:val="0"/>
                <w:szCs w:val="21"/>
              </w:rPr>
              <w:t>..……</w:t>
            </w:r>
          </w:p>
        </w:tc>
      </w:tr>
    </w:tbl>
    <w:p>
      <w:pPr>
        <w:rPr>
          <w:rFonts w:ascii="Times New Roman" w:hAnsi="Times New Roman" w:eastAsia="方正仿宋_GBK" w:cs="Times New Roman"/>
          <w:b/>
          <w:sz w:val="24"/>
        </w:rPr>
      </w:pPr>
    </w:p>
    <w:p>
      <w:pPr>
        <w:rPr>
          <w:rFonts w:ascii="Times New Roman" w:hAnsi="Times New Roman" w:eastAsia="方正仿宋_GBK" w:cs="Times New Roman"/>
          <w:b/>
          <w:sz w:val="24"/>
        </w:rPr>
      </w:pPr>
    </w:p>
    <w:p>
      <w:pPr>
        <w:rPr>
          <w:rFonts w:ascii="Times New Roman" w:hAnsi="Times New Roman" w:eastAsia="方正仿宋_GBK" w:cs="Times New Roman"/>
          <w:b/>
          <w:sz w:val="24"/>
        </w:rPr>
      </w:pPr>
    </w:p>
    <w:p>
      <w:pPr>
        <w:rPr>
          <w:rFonts w:ascii="Times New Roman" w:hAnsi="Times New Roman" w:eastAsia="方正仿宋_GBK" w:cs="Times New Roman"/>
          <w:b/>
          <w:sz w:val="24"/>
        </w:rPr>
      </w:pPr>
      <w:r>
        <w:rPr>
          <w:rFonts w:ascii="Times New Roman" w:hAnsi="Times New Roman" w:eastAsia="方正仿宋_GBK" w:cs="Times New Roman"/>
          <w:b/>
          <w:sz w:val="24"/>
        </w:rPr>
        <w:t>《岗位任务书》参考样本之五</w:t>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名称（盖章）：</w:t>
      </w:r>
      <w:r>
        <w:rPr>
          <w:rFonts w:hint="eastAsia" w:ascii="Times New Roman" w:hAnsi="Times New Roman" w:eastAsia="方正仿宋_GBK" w:cs="Times New Roman"/>
          <w:sz w:val="24"/>
        </w:rPr>
        <w:t>机电学院</w:t>
      </w:r>
      <w:r>
        <w:rPr>
          <w:rFonts w:ascii="Times New Roman" w:hAnsi="Times New Roman" w:eastAsia="方正仿宋_GBK" w:cs="Times New Roman"/>
          <w:sz w:val="24"/>
        </w:rPr>
        <w:t xml:space="preserve">                   编制日期：2024年6月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521"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学生</w:t>
            </w:r>
            <w:r>
              <w:rPr>
                <w:rFonts w:hint="eastAsia" w:ascii="Times New Roman" w:hAnsi="Times New Roman" w:eastAsia="方正仿宋_GBK" w:cs="Times New Roman"/>
                <w:sz w:val="24"/>
              </w:rPr>
              <w:t>事务</w:t>
            </w:r>
            <w:r>
              <w:rPr>
                <w:rFonts w:ascii="Times New Roman" w:hAnsi="Times New Roman" w:eastAsia="方正仿宋_GBK" w:cs="Times New Roman"/>
                <w:sz w:val="24"/>
              </w:rPr>
              <w:t>办公室</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岗位名称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辅导员</w:t>
            </w:r>
          </w:p>
        </w:tc>
      </w:tr>
      <w:tr>
        <w:trPr>
          <w:trHeight w:val="4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专业技术岗</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岗位等级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讲师中级</w:t>
            </w:r>
          </w:p>
        </w:tc>
      </w:tr>
      <w:tr>
        <w:trPr>
          <w:trHeight w:val="42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p>
        </w:tc>
        <w:tc>
          <w:tcPr>
            <w:tcW w:w="6840" w:type="dxa"/>
            <w:gridSpan w:val="3"/>
            <w:shd w:val="clear" w:color="auto" w:fill="auto"/>
          </w:tcPr>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1.思想理论教育和价值引领。引导学生深入学习习近平新时代中国特色社会主义思想，牢固树立正确的世界观、人生观、价值观。掌握学生思想行为特点及思想政治状况，有针对性地帮助学生处理好思想认识、价值取向、学习生活、择业交友等方面的具体问题。</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2.党团和班级建设。开展学生骨干的遴选、培养、激励工作，开展学生入党积极分子培养教育工作，开展学生党员发展和教育管理服务工作，指导学生党支部和班团组织建设。</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3.学风建设。熟悉了解学生所学专业的基本情况，激发学生学习兴趣，引导学生养成良好的学习习惯，掌握正确的学习方法。指导学生开展课外科技学术实践活动，营造浓厚学习氛围。</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4.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5.心理健康教育与咨询工作。协助学校心理健康教育机构开展心理健康教育，对学生心理问题进行初步排查和疏导，组织开展心理健康知识普及宣传活动，培育学生理性平和、乐观向上的健康心态。</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6.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7.危机事件应对。组织开展基本安全教育。参与学校、本学院危机事件工作预案制定和执行。对校园危机事件进行初步处理，稳定局面控制事态发展，及时掌握危机事件信息并按程序上报。参与危机事件后期应对及总结研究分析。</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8.职业规划与就业创业指导。为学生提供科学的职业生涯规划和就业指导以及相关服务，帮助学生树立正确的就业观念，引导学生到基层、到西部、到祖国最需要的地方建功立业。</w:t>
            </w:r>
          </w:p>
          <w:p>
            <w:pPr>
              <w:adjustRightInd w:val="0"/>
              <w:snapToGrid w:val="0"/>
              <w:spacing w:line="260" w:lineRule="exact"/>
              <w:ind w:firstLine="360" w:firstLineChars="200"/>
              <w:rPr>
                <w:rFonts w:ascii="Times New Roman" w:hAnsi="Times New Roman" w:eastAsia="方正仿宋_GBK" w:cs="Times New Roman"/>
                <w:b/>
                <w:kern w:val="0"/>
                <w:sz w:val="18"/>
                <w:szCs w:val="18"/>
              </w:rPr>
            </w:pPr>
            <w:r>
              <w:rPr>
                <w:rFonts w:hint="eastAsia" w:ascii="Times New Roman" w:hAnsi="Times New Roman" w:eastAsia="方正仿宋_GBK" w:cs="Times New Roman"/>
                <w:kern w:val="0"/>
                <w:sz w:val="18"/>
                <w:szCs w:val="18"/>
              </w:rPr>
              <w:t>9.理论和实践研究。努力学习思想政治教育的基本理论和相关学科知识，参加相关学科领域学术交流活动，参与校内外思想政治教育课题或项目研究。</w:t>
            </w:r>
            <w:r>
              <w:rPr>
                <w:rFonts w:hint="eastAsia" w:ascii="Times New Roman" w:hAnsi="Times New Roman" w:eastAsia="方正仿宋_GBK" w:cs="Times New Roman"/>
                <w:b/>
                <w:kern w:val="0"/>
                <w:sz w:val="18"/>
                <w:szCs w:val="18"/>
              </w:rPr>
              <w:t>聘任在副高级以上职称岗位的辅导员应充分发挥示范引领作用，结合自身研究领域牵头建设校级以上辅导员名师工作室。</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10.课程教学工作承担。根据工作需要，承担大学生思想政治教育相关课程的教学工作。</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11.“一站式”学生社区建设。围绕党建引领、谈心谈话、需求反馈、文化建设等方面，下沉社区，用心用情做好学生思想政治教育工作。</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12.半军事化管理。军士学院辅导员承担学生军事化管理工作，航海类专业辅导员承担学生半军事化管理工作。</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13.担任学生党支部书记、团总支书记以及学校有关文件规定的直接与学生思想政治教育工作相关的岗位兼职工作。</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4.</w:t>
            </w:r>
            <w:r>
              <w:rPr>
                <w:rFonts w:ascii="Times New Roman" w:hAnsi="Times New Roman" w:eastAsia="方正仿宋_GBK" w:cs="Times New Roman"/>
                <w:kern w:val="0"/>
                <w:sz w:val="18"/>
                <w:szCs w:val="18"/>
              </w:rPr>
              <w:t>完成领导布置的其他工作。</w:t>
            </w:r>
          </w:p>
        </w:tc>
      </w:tr>
      <w:tr>
        <w:trPr>
          <w:trHeight w:val="318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p>
        </w:tc>
        <w:tc>
          <w:tcPr>
            <w:tcW w:w="6840" w:type="dxa"/>
            <w:gridSpan w:val="3"/>
            <w:shd w:val="clear" w:color="auto" w:fill="auto"/>
            <w:vAlign w:val="center"/>
          </w:tcPr>
          <w:p>
            <w:pPr>
              <w:adjustRightInd w:val="0"/>
              <w:snapToGrid w:val="0"/>
              <w:spacing w:line="260" w:lineRule="exact"/>
              <w:ind w:firstLine="360" w:firstLineChars="200"/>
              <w:rPr>
                <w:rFonts w:ascii="Times New Roman" w:hAnsi="Times New Roman" w:eastAsia="方正仿宋_GBK" w:cs="Times New Roman"/>
                <w:color w:val="FF0000"/>
                <w:kern w:val="0"/>
                <w:sz w:val="18"/>
                <w:szCs w:val="18"/>
              </w:rPr>
            </w:pPr>
            <w:r>
              <w:rPr>
                <w:rFonts w:hint="eastAsia" w:ascii="Times New Roman" w:hAnsi="Times New Roman" w:eastAsia="方正仿宋_GBK" w:cs="Times New Roman"/>
                <w:color w:val="FF0000"/>
                <w:kern w:val="0"/>
                <w:sz w:val="18"/>
                <w:szCs w:val="18"/>
              </w:rPr>
              <w:t>1. 辅导员原则上应承担不少于5个班级的带班教育管理任务，和所在二级学院规定的日常团学工作;选择职称序列的辅导员须同时完成教学基本工作量不少于40课时，教科研基本工作量按照同职级普通教师教科研基本工作量标准的三分之一执行。选择管理职级序列的辅导员，不须承担教学基本工作量和教科研基本工作量。</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2.参加各类辅导员专项培训，确保每年培训时长不少于16学时，有效提高岗位胜任力。</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3.聘期内无学生安全责任事故和重大舆情事件；</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4.每年在校级以上网络平台发布1篇与思想政治教育相关的优秀网络文化作品（网文、音频、视频、动漫等），每年向学校提交1个高质量学生工作案例和1篇高质量育人故事；</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5.按照学校有关规定常态化开展谈心谈话，深入学生公寓（新入职辅导员须入住学生公寓），组织召开主题班会等各类会议活动；</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6.年度考核合格以上。</w:t>
            </w:r>
          </w:p>
        </w:tc>
      </w:tr>
      <w:t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color w:val="FF0000"/>
                <w:kern w:val="0"/>
                <w:sz w:val="18"/>
                <w:szCs w:val="18"/>
              </w:rPr>
              <w:t>1.具备国家、省事业单位岗位设置管理有关文件规定的基本任职条件，以及《江苏海事职业技术学院人员分类管理实施办法（2022年修订版）》（苏海院委〔2022〕27号、苏海院〔2022〕12号）相关要求。2.能胜任岗位职责，完成任务标准。</w:t>
            </w:r>
          </w:p>
          <w:p>
            <w:pPr>
              <w:adjustRightInd w:val="0"/>
              <w:snapToGrid w:val="0"/>
              <w:spacing w:line="260" w:lineRule="exact"/>
              <w:ind w:firstLine="360" w:firstLineChars="200"/>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3.</w:t>
            </w:r>
            <w:r>
              <w:rPr>
                <w:rFonts w:hint="eastAsia" w:ascii="Times New Roman" w:hAnsi="Times New Roman" w:eastAsia="方正仿宋_GBK" w:cs="Times New Roman"/>
                <w:sz w:val="18"/>
                <w:szCs w:val="18"/>
              </w:rPr>
              <w:t>具有较高的政治素质和坚定的理想信念，较强的政治敏感性</w:t>
            </w:r>
            <w:bookmarkStart w:id="0" w:name="_GoBack"/>
            <w:bookmarkEnd w:id="0"/>
            <w:r>
              <w:rPr>
                <w:rFonts w:hint="eastAsia" w:ascii="Times New Roman" w:hAnsi="Times New Roman" w:eastAsia="方正仿宋_GBK" w:cs="Times New Roman"/>
                <w:sz w:val="18"/>
                <w:szCs w:val="18"/>
              </w:rPr>
              <w:t>和政治辨别力。</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4.具备本科以上学历，热爱大学生思想政治教育事业。</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5.具有从事思想政治教育工作相关学科的宽口径知识储备。</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6.具备较强的组织管理能力和语言、文字表达能力，及教育引导能力、调查研究能力，具备开展思想理论教育和价值引领工作的能力。</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7.具有较强的纪律观念和规矩意识，遵纪守法，为人正直，作风正派，廉洁自律。</w:t>
            </w:r>
          </w:p>
          <w:p>
            <w:pPr>
              <w:adjustRightInd w:val="0"/>
              <w:snapToGrid w:val="0"/>
              <w:spacing w:line="260" w:lineRule="exact"/>
              <w:ind w:firstLine="360" w:firstLineChars="200"/>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8.新入职或转岗成为辅导员的，5年内不得转岗、脱产进修以及从事与学生思想政治教育无关的工作。</w:t>
            </w:r>
          </w:p>
        </w:tc>
      </w:tr>
    </w:tbl>
    <w:p>
      <w:pPr>
        <w:adjustRightInd w:val="0"/>
        <w:snapToGrid w:val="0"/>
        <w:spacing w:line="320" w:lineRule="exact"/>
        <w:rPr>
          <w:rFonts w:ascii="Times New Roman" w:hAnsi="Times New Roman" w:eastAsia="仿宋_GB2312" w:cs="Times New Roman"/>
          <w:b/>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86"/>
    <w:family w:val="script"/>
    <w:pitch w:val="default"/>
    <w:sig w:usb0="00000000" w:usb1="00000000" w:usb2="00000010" w:usb3="00000000" w:csb0="00040000" w:csb1="00000000"/>
  </w:font>
  <w:font w:name="方正小标宋_GBK">
    <w:altName w:val="方正小标宋简体"/>
    <w:panose1 w:val="00000000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altName w:val="汉仪楷体简"/>
    <w:panose1 w:val="00000000000000000000"/>
    <w:charset w:val="86"/>
    <w:family w:val="script"/>
    <w:pitch w:val="default"/>
    <w:sig w:usb0="00000000" w:usb1="00000000" w:usb2="0000001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简体">
    <w:panose1 w:val="02000000000000000000"/>
    <w:charset w:val="86"/>
    <w:family w:val="auto"/>
    <w:pitch w:val="default"/>
    <w:sig w:usb0="00000001" w:usb1="08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right"/>
      <w:rPr>
        <w:rStyle w:val="7"/>
        <w:rFonts w:ascii="黑体"/>
        <w:sz w:val="28"/>
      </w:rPr>
    </w:pPr>
    <w:r>
      <w:rPr>
        <w:rStyle w:val="7"/>
        <w:rFonts w:hint="eastAsia" w:ascii="黑体"/>
        <w:sz w:val="28"/>
      </w:rPr>
      <w:t>—</w:t>
    </w:r>
    <w:r>
      <w:rPr>
        <w:rStyle w:val="7"/>
        <w:rFonts w:ascii="黑体"/>
        <w:sz w:val="28"/>
      </w:rPr>
      <w:fldChar w:fldCharType="begin"/>
    </w:r>
    <w:r>
      <w:rPr>
        <w:rStyle w:val="7"/>
        <w:rFonts w:ascii="黑体"/>
        <w:sz w:val="28"/>
      </w:rPr>
      <w:instrText xml:space="preserve">PAGE  </w:instrText>
    </w:r>
    <w:r>
      <w:rPr>
        <w:rStyle w:val="7"/>
        <w:rFonts w:ascii="黑体"/>
        <w:sz w:val="28"/>
      </w:rPr>
      <w:fldChar w:fldCharType="separate"/>
    </w:r>
    <w:r>
      <w:rPr>
        <w:rStyle w:val="7"/>
        <w:rFonts w:ascii="黑体"/>
        <w:sz w:val="28"/>
      </w:rPr>
      <w:t>7</w:t>
    </w:r>
    <w:r>
      <w:rPr>
        <w:rStyle w:val="7"/>
        <w:rFonts w:ascii="黑体"/>
        <w:sz w:val="28"/>
      </w:rPr>
      <w:fldChar w:fldCharType="end"/>
    </w:r>
    <w:r>
      <w:rPr>
        <w:rStyle w:val="7"/>
        <w:rFonts w:hint="eastAsia" w:ascii="黑体"/>
        <w:sz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E8"/>
    <w:rsid w:val="000C0A36"/>
    <w:rsid w:val="000D64A7"/>
    <w:rsid w:val="000E51B2"/>
    <w:rsid w:val="00104627"/>
    <w:rsid w:val="00104EB8"/>
    <w:rsid w:val="00111CBE"/>
    <w:rsid w:val="001464B9"/>
    <w:rsid w:val="0014747B"/>
    <w:rsid w:val="00182FC5"/>
    <w:rsid w:val="0020405E"/>
    <w:rsid w:val="00223EDA"/>
    <w:rsid w:val="00295CFB"/>
    <w:rsid w:val="00297C45"/>
    <w:rsid w:val="002C43D5"/>
    <w:rsid w:val="003446E2"/>
    <w:rsid w:val="0035092D"/>
    <w:rsid w:val="00374231"/>
    <w:rsid w:val="003A7639"/>
    <w:rsid w:val="003B3EAE"/>
    <w:rsid w:val="0046205B"/>
    <w:rsid w:val="00472A50"/>
    <w:rsid w:val="00507F40"/>
    <w:rsid w:val="005111F4"/>
    <w:rsid w:val="00527BBA"/>
    <w:rsid w:val="00531EBF"/>
    <w:rsid w:val="00542BC3"/>
    <w:rsid w:val="005819AD"/>
    <w:rsid w:val="005863E4"/>
    <w:rsid w:val="005B7C23"/>
    <w:rsid w:val="005D6CCD"/>
    <w:rsid w:val="005E21CD"/>
    <w:rsid w:val="005E783C"/>
    <w:rsid w:val="0060558F"/>
    <w:rsid w:val="00675018"/>
    <w:rsid w:val="00690044"/>
    <w:rsid w:val="00692AF4"/>
    <w:rsid w:val="006E09F8"/>
    <w:rsid w:val="0072321E"/>
    <w:rsid w:val="00792B57"/>
    <w:rsid w:val="007B0F50"/>
    <w:rsid w:val="007C1884"/>
    <w:rsid w:val="007C35BC"/>
    <w:rsid w:val="007E79EE"/>
    <w:rsid w:val="00840F29"/>
    <w:rsid w:val="00846160"/>
    <w:rsid w:val="00887306"/>
    <w:rsid w:val="008B47C4"/>
    <w:rsid w:val="008F10F3"/>
    <w:rsid w:val="009140AA"/>
    <w:rsid w:val="00A20967"/>
    <w:rsid w:val="00A3415C"/>
    <w:rsid w:val="00A55923"/>
    <w:rsid w:val="00AC686C"/>
    <w:rsid w:val="00B207C3"/>
    <w:rsid w:val="00B414FF"/>
    <w:rsid w:val="00B61D78"/>
    <w:rsid w:val="00C433ED"/>
    <w:rsid w:val="00CB4940"/>
    <w:rsid w:val="00D225C9"/>
    <w:rsid w:val="00D520E8"/>
    <w:rsid w:val="00D7166B"/>
    <w:rsid w:val="00DF64BE"/>
    <w:rsid w:val="00E171DA"/>
    <w:rsid w:val="00E738ED"/>
    <w:rsid w:val="00E768AB"/>
    <w:rsid w:val="00EB6717"/>
    <w:rsid w:val="00F21841"/>
    <w:rsid w:val="00F52E60"/>
    <w:rsid w:val="00F7606A"/>
    <w:rsid w:val="00F93B77"/>
    <w:rsid w:val="00FB2797"/>
    <w:rsid w:val="FEFB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uiPriority w:val="0"/>
    <w:rPr>
      <w:sz w:val="18"/>
      <w:szCs w:val="18"/>
    </w:rPr>
  </w:style>
  <w:style w:type="character" w:customStyle="1" w:styleId="10">
    <w:name w:val="批注框文本 字符"/>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1111</Words>
  <Characters>6333</Characters>
  <Lines>52</Lines>
  <Paragraphs>14</Paragraphs>
  <TotalTime>3</TotalTime>
  <ScaleCrop>false</ScaleCrop>
  <LinksUpToDate>false</LinksUpToDate>
  <CharactersWithSpaces>7430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2024-06-18T09:30:00Z</dcterms:created>
  <dc:creator>张冲</dc:creator>
  <cp:lastModifiedBy>Liam</cp:lastModifiedBy>
  <cp:lastPrinted>2024-06-17T15:10:00Z</cp:lastPrinted>
  <dcterms:modified xsi:type="dcterms:W3CDTF">2024-06-18T10:07:02Z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E72914CFF94B47AFC6EB70660B659DE2_42</vt:lpwstr>
  </property>
</Properties>
</file>